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424" w:rsidRDefault="00924424" w:rsidP="00924424">
      <w:pPr>
        <w:pStyle w:val="Heading1"/>
        <w:rPr>
          <w:b/>
          <w:sz w:val="36"/>
          <w:szCs w:val="36"/>
        </w:rPr>
      </w:pPr>
      <w:r>
        <w:rPr>
          <w:b/>
          <w:sz w:val="36"/>
          <w:szCs w:val="36"/>
        </w:rPr>
        <w:t>DCP RETURNED AGENTS LIST</w:t>
      </w:r>
    </w:p>
    <w:p w:rsidR="00924424" w:rsidRDefault="00924424" w:rsidP="00924424">
      <w:pPr>
        <w:rPr>
          <w:i/>
        </w:rPr>
      </w:pPr>
      <w:r>
        <w:br/>
      </w:r>
      <w:r>
        <w:rPr>
          <w:i/>
        </w:rPr>
        <w:t>Use one form for each Agent and Protocol</w:t>
      </w:r>
    </w:p>
    <w:p w:rsidR="00924424" w:rsidRDefault="00924424" w:rsidP="00924424">
      <w:r>
        <w:t xml:space="preserve">Principal Investigator (PI) for Study </w:t>
      </w:r>
      <w:r>
        <w:br/>
        <w:t>(Please type or print):</w:t>
      </w:r>
    </w:p>
    <w:p w:rsidR="00924424" w:rsidRDefault="000D2F64" w:rsidP="00924424">
      <w:r>
        <w:br/>
      </w:r>
      <w:r w:rsidR="00924424">
        <w:t>Date of Return Shipment:</w:t>
      </w:r>
      <w:r w:rsidR="00924424">
        <w:br/>
        <w:t>Signature of person preparing Return form:</w:t>
      </w:r>
    </w:p>
    <w:p w:rsidR="00924424" w:rsidRDefault="00924424" w:rsidP="00924424"/>
    <w:p w:rsidR="00924424" w:rsidRDefault="00924424" w:rsidP="00924424"/>
    <w:p w:rsidR="00924424" w:rsidRDefault="00924424" w:rsidP="00924424"/>
    <w:p w:rsidR="00924424" w:rsidRDefault="00924424" w:rsidP="00924424"/>
    <w:p w:rsidR="00924424" w:rsidRDefault="00924424" w:rsidP="00924424">
      <w:r>
        <w:br/>
        <w:t>NCI Protocol Number:</w:t>
      </w:r>
    </w:p>
    <w:p w:rsidR="00924424" w:rsidRDefault="00924424" w:rsidP="00924424">
      <w:r>
        <w:t>Institution Address:</w:t>
      </w:r>
      <w:r>
        <w:br/>
      </w:r>
    </w:p>
    <w:p w:rsidR="00924424" w:rsidRDefault="000D2F64" w:rsidP="00924424">
      <w:r>
        <w:br/>
      </w:r>
      <w:r w:rsidR="00924424">
        <w:t>□ Check here if requesting returned receipt (provide email address):</w:t>
      </w:r>
    </w:p>
    <w:p w:rsidR="00924424" w:rsidRDefault="00924424" w:rsidP="00924424">
      <w:pPr>
        <w:jc w:val="right"/>
      </w:pPr>
    </w:p>
    <w:p w:rsidR="00924424" w:rsidRDefault="00924424" w:rsidP="00924424">
      <w:pPr>
        <w:jc w:val="right"/>
      </w:pPr>
    </w:p>
    <w:p w:rsidR="00924424" w:rsidRDefault="00924424" w:rsidP="00924424">
      <w:pPr>
        <w:jc w:val="right"/>
      </w:pPr>
    </w:p>
    <w:p w:rsidR="00924424" w:rsidRDefault="00924424" w:rsidP="00924424">
      <w:pPr>
        <w:jc w:val="right"/>
      </w:pPr>
    </w:p>
    <w:p w:rsidR="00924424" w:rsidRDefault="00924424" w:rsidP="00924424">
      <w:pPr>
        <w:jc w:val="right"/>
      </w:pPr>
    </w:p>
    <w:p w:rsidR="00924424" w:rsidRDefault="00924424" w:rsidP="00924424">
      <w:pPr>
        <w:rPr>
          <w:b/>
          <w:highlight w:val="lightGray"/>
        </w:rPr>
      </w:pPr>
      <w:r>
        <w:rPr>
          <w:i/>
          <w:highlight w:val="lightGray"/>
        </w:rPr>
        <w:t>The Container Number and Action are</w:t>
      </w:r>
      <w:r>
        <w:rPr>
          <w:i/>
          <w:highlight w:val="lightGray"/>
        </w:rPr>
        <w:br/>
      </w:r>
      <w:r>
        <w:rPr>
          <w:b/>
          <w:highlight w:val="lightGray"/>
        </w:rPr>
        <w:t xml:space="preserve">FOR </w:t>
      </w:r>
      <w:proofErr w:type="spellStart"/>
      <w:r>
        <w:rPr>
          <w:b/>
          <w:highlight w:val="lightGray"/>
        </w:rPr>
        <w:t>MRIGlobal</w:t>
      </w:r>
      <w:proofErr w:type="spellEnd"/>
      <w:r>
        <w:rPr>
          <w:b/>
          <w:highlight w:val="lightGray"/>
        </w:rPr>
        <w:t xml:space="preserve"> use only</w:t>
      </w:r>
    </w:p>
    <w:p w:rsidR="00924424" w:rsidRDefault="00924424" w:rsidP="00924424">
      <w:pPr>
        <w:rPr>
          <w:highlight w:val="lightGray"/>
        </w:rPr>
      </w:pPr>
      <w:r>
        <w:rPr>
          <w:highlight w:val="lightGray"/>
        </w:rPr>
        <w:t>Date Received:</w:t>
      </w:r>
    </w:p>
    <w:p w:rsidR="00924424" w:rsidRDefault="00924424" w:rsidP="00924424">
      <w:pPr>
        <w:rPr>
          <w:highlight w:val="lightGray"/>
        </w:rPr>
      </w:pPr>
      <w:r>
        <w:rPr>
          <w:highlight w:val="lightGray"/>
        </w:rPr>
        <w:t>Signature of Authorizing Official:</w:t>
      </w:r>
    </w:p>
    <w:p w:rsidR="00924424" w:rsidRDefault="00924424" w:rsidP="00924424">
      <w:r>
        <w:rPr>
          <w:highlight w:val="lightGray"/>
        </w:rPr>
        <w:t>Date of Authorization:</w:t>
      </w:r>
    </w:p>
    <w:p w:rsidR="00924424" w:rsidRDefault="00924424" w:rsidP="00924424">
      <w:pPr>
        <w:spacing w:before="120"/>
        <w:jc w:val="center"/>
        <w:rPr>
          <w:rFonts w:cstheme="minorHAnsi"/>
          <w:b/>
          <w:color w:val="000000"/>
          <w:szCs w:val="24"/>
        </w:rPr>
      </w:pPr>
    </w:p>
    <w:p w:rsidR="00924424" w:rsidRDefault="00924424" w:rsidP="00924424">
      <w:pPr>
        <w:rPr>
          <w:rFonts w:cstheme="minorHAnsi"/>
          <w:b/>
          <w:color w:val="000000"/>
          <w:szCs w:val="24"/>
        </w:rPr>
        <w:sectPr w:rsidR="00924424">
          <w:footerReference w:type="default" r:id="rId6"/>
          <w:pgSz w:w="15840" w:h="12240" w:orient="landscape"/>
          <w:pgMar w:top="720" w:right="720" w:bottom="720" w:left="634" w:header="720" w:footer="310" w:gutter="0"/>
          <w:cols w:num="3" w:space="720"/>
        </w:sectPr>
      </w:pPr>
    </w:p>
    <w:tbl>
      <w:tblPr>
        <w:tblW w:w="15300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70"/>
        <w:gridCol w:w="2340"/>
        <w:gridCol w:w="1890"/>
        <w:gridCol w:w="2160"/>
        <w:gridCol w:w="1260"/>
        <w:gridCol w:w="2788"/>
        <w:gridCol w:w="1442"/>
        <w:gridCol w:w="1350"/>
      </w:tblGrid>
      <w:tr w:rsidR="00924424" w:rsidTr="000D2F64">
        <w:trPr>
          <w:cantSplit/>
          <w:trHeight w:val="723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924424" w:rsidRDefault="00924424">
            <w:pPr>
              <w:spacing w:before="120" w:line="256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Investigational Agent Name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24424" w:rsidRDefault="00924424">
            <w:pPr>
              <w:spacing w:line="256" w:lineRule="auto"/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Dosage Form</w:t>
            </w:r>
          </w:p>
          <w:p w:rsidR="00924424" w:rsidRDefault="00924424">
            <w:pPr>
              <w:spacing w:line="256" w:lineRule="auto"/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(Specify vials, capsules, or tablets)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24424" w:rsidRDefault="00924424">
            <w:pPr>
              <w:spacing w:line="256" w:lineRule="auto"/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Strength per Dosage Form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24424" w:rsidRDefault="00924424">
            <w:pPr>
              <w:spacing w:before="120" w:line="256" w:lineRule="auto"/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Lot Number</w:t>
            </w:r>
          </w:p>
          <w:p w:rsidR="00924424" w:rsidRDefault="00924424">
            <w:pPr>
              <w:spacing w:line="256" w:lineRule="auto"/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(or Patient ID for Blinded Trial)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24424" w:rsidRDefault="00924424">
            <w:pPr>
              <w:spacing w:before="120" w:line="256" w:lineRule="auto"/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Package Count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24424" w:rsidRDefault="00924424">
            <w:pPr>
              <w:spacing w:line="256" w:lineRule="auto"/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Quantity Returned</w:t>
            </w:r>
          </w:p>
          <w:p w:rsidR="00924424" w:rsidRDefault="00924424">
            <w:pPr>
              <w:spacing w:before="40" w:line="256" w:lineRule="auto"/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(Specify whole or partial containers)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924424" w:rsidRDefault="00924424">
            <w:pPr>
              <w:spacing w:line="256" w:lineRule="auto"/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Container Number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924424" w:rsidRDefault="00924424">
            <w:pPr>
              <w:spacing w:line="256" w:lineRule="auto"/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Action</w:t>
            </w:r>
          </w:p>
        </w:tc>
      </w:tr>
      <w:tr w:rsidR="00924424" w:rsidTr="000D2F64">
        <w:trPr>
          <w:cantSplit/>
          <w:trHeight w:val="498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24424" w:rsidRDefault="00924424">
            <w:pPr>
              <w:spacing w:before="120" w:line="256" w:lineRule="auto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924424" w:rsidRDefault="00924424">
            <w:pPr>
              <w:spacing w:line="256" w:lineRule="auto"/>
              <w:rPr>
                <w:rFonts w:cstheme="minorHAnsi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924424" w:rsidRDefault="00924424">
            <w:pPr>
              <w:spacing w:line="256" w:lineRule="auto"/>
              <w:rPr>
                <w:rFonts w:cstheme="minorHAnsi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924424" w:rsidRDefault="00924424">
            <w:pPr>
              <w:spacing w:before="120" w:line="256" w:lineRule="auto"/>
              <w:rPr>
                <w:rFonts w:cstheme="minorHAnsi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924424" w:rsidRDefault="00924424">
            <w:pPr>
              <w:spacing w:before="120" w:line="256" w:lineRule="auto"/>
              <w:rPr>
                <w:rFonts w:cstheme="minorHAnsi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924424" w:rsidRDefault="00924424">
            <w:pPr>
              <w:spacing w:line="256" w:lineRule="auto"/>
              <w:rPr>
                <w:rFonts w:cstheme="minorHAnsi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4424" w:rsidRDefault="00924424">
            <w:pPr>
              <w:spacing w:line="256" w:lineRule="auto"/>
              <w:rPr>
                <w:rFonts w:cstheme="minorHAnsi"/>
                <w:b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4424" w:rsidRDefault="00924424">
            <w:pPr>
              <w:spacing w:line="256" w:lineRule="auto"/>
              <w:rPr>
                <w:rFonts w:cstheme="minorHAnsi"/>
                <w:b/>
                <w:szCs w:val="24"/>
              </w:rPr>
            </w:pPr>
          </w:p>
        </w:tc>
      </w:tr>
    </w:tbl>
    <w:p w:rsidR="00924424" w:rsidRDefault="00924424" w:rsidP="00924424">
      <w:pPr>
        <w:spacing w:before="40" w:after="120"/>
        <w:ind w:left="-187"/>
        <w:rPr>
          <w:rFonts w:cstheme="minorHAnsi"/>
          <w:szCs w:val="24"/>
        </w:rPr>
      </w:pPr>
      <w:r>
        <w:rPr>
          <w:rFonts w:cstheme="minorHAnsi"/>
          <w:szCs w:val="24"/>
        </w:rPr>
        <w:t>Reason for return:  □ Agent expired   □ All patient(s) off treatment   □ Protocol complete   □ Other:</w:t>
      </w:r>
      <w:r>
        <w:rPr>
          <w:rFonts w:cstheme="minorHAnsi"/>
          <w:szCs w:val="24"/>
        </w:rPr>
        <w:tab/>
      </w:r>
      <w:bookmarkStart w:id="0" w:name="_GoBack"/>
      <w:bookmarkEnd w:id="0"/>
    </w:p>
    <w:tbl>
      <w:tblPr>
        <w:tblW w:w="15300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2340"/>
        <w:gridCol w:w="1890"/>
        <w:gridCol w:w="2160"/>
        <w:gridCol w:w="1260"/>
        <w:gridCol w:w="2788"/>
        <w:gridCol w:w="1442"/>
        <w:gridCol w:w="1350"/>
      </w:tblGrid>
      <w:tr w:rsidR="00924424" w:rsidTr="00924424">
        <w:trPr>
          <w:cantSplit/>
          <w:trHeight w:val="498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24424" w:rsidRDefault="00924424">
            <w:pPr>
              <w:spacing w:before="120" w:line="256" w:lineRule="auto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924424" w:rsidRDefault="00924424">
            <w:pPr>
              <w:spacing w:line="256" w:lineRule="auto"/>
              <w:rPr>
                <w:rFonts w:cstheme="minorHAnsi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924424" w:rsidRDefault="00924424">
            <w:pPr>
              <w:spacing w:line="256" w:lineRule="auto"/>
              <w:rPr>
                <w:rFonts w:cstheme="minorHAnsi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924424" w:rsidRDefault="00924424">
            <w:pPr>
              <w:spacing w:before="120" w:line="256" w:lineRule="auto"/>
              <w:rPr>
                <w:rFonts w:cstheme="minorHAnsi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924424" w:rsidRDefault="00924424">
            <w:pPr>
              <w:spacing w:before="120" w:line="256" w:lineRule="auto"/>
              <w:rPr>
                <w:rFonts w:cstheme="minorHAnsi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924424" w:rsidRDefault="00924424">
            <w:pPr>
              <w:spacing w:line="256" w:lineRule="auto"/>
              <w:rPr>
                <w:rFonts w:cstheme="minorHAnsi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4424" w:rsidRDefault="00924424">
            <w:pPr>
              <w:spacing w:line="256" w:lineRule="auto"/>
              <w:rPr>
                <w:rFonts w:cstheme="minorHAnsi"/>
                <w:b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4424" w:rsidRDefault="00924424">
            <w:pPr>
              <w:spacing w:line="256" w:lineRule="auto"/>
              <w:rPr>
                <w:rFonts w:cstheme="minorHAnsi"/>
                <w:b/>
                <w:szCs w:val="24"/>
              </w:rPr>
            </w:pPr>
          </w:p>
        </w:tc>
      </w:tr>
    </w:tbl>
    <w:p w:rsidR="00924424" w:rsidRDefault="00924424" w:rsidP="00924424">
      <w:pPr>
        <w:spacing w:before="40" w:after="120"/>
        <w:ind w:left="-187"/>
        <w:rPr>
          <w:rFonts w:cstheme="minorHAnsi"/>
          <w:szCs w:val="24"/>
        </w:rPr>
      </w:pPr>
      <w:r>
        <w:rPr>
          <w:rFonts w:cstheme="minorHAnsi"/>
          <w:szCs w:val="24"/>
        </w:rPr>
        <w:t>Reason for return:  □ Agent expired   □ All patient(s) off treatment   □ Protocol complete   □ Other:</w:t>
      </w:r>
      <w:r>
        <w:rPr>
          <w:rFonts w:cstheme="minorHAnsi"/>
          <w:szCs w:val="24"/>
        </w:rPr>
        <w:tab/>
      </w:r>
    </w:p>
    <w:tbl>
      <w:tblPr>
        <w:tblW w:w="15300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2340"/>
        <w:gridCol w:w="1890"/>
        <w:gridCol w:w="2160"/>
        <w:gridCol w:w="1260"/>
        <w:gridCol w:w="2788"/>
        <w:gridCol w:w="1442"/>
        <w:gridCol w:w="1350"/>
      </w:tblGrid>
      <w:tr w:rsidR="00924424" w:rsidTr="00924424">
        <w:trPr>
          <w:cantSplit/>
          <w:trHeight w:val="498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24424" w:rsidRDefault="00924424">
            <w:pPr>
              <w:spacing w:before="120" w:line="256" w:lineRule="auto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924424" w:rsidRDefault="00924424">
            <w:pPr>
              <w:spacing w:line="256" w:lineRule="auto"/>
              <w:rPr>
                <w:rFonts w:cstheme="minorHAnsi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924424" w:rsidRDefault="00924424">
            <w:pPr>
              <w:spacing w:line="256" w:lineRule="auto"/>
              <w:rPr>
                <w:rFonts w:cstheme="minorHAnsi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924424" w:rsidRDefault="00924424">
            <w:pPr>
              <w:spacing w:before="120" w:line="256" w:lineRule="auto"/>
              <w:rPr>
                <w:rFonts w:cstheme="minorHAnsi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924424" w:rsidRDefault="00924424">
            <w:pPr>
              <w:spacing w:before="120" w:line="256" w:lineRule="auto"/>
              <w:rPr>
                <w:rFonts w:cstheme="minorHAnsi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924424" w:rsidRDefault="00924424">
            <w:pPr>
              <w:spacing w:line="256" w:lineRule="auto"/>
              <w:rPr>
                <w:rFonts w:cstheme="minorHAnsi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4424" w:rsidRDefault="00924424">
            <w:pPr>
              <w:spacing w:line="256" w:lineRule="auto"/>
              <w:rPr>
                <w:rFonts w:cstheme="minorHAnsi"/>
                <w:b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4424" w:rsidRDefault="00924424">
            <w:pPr>
              <w:spacing w:line="256" w:lineRule="auto"/>
              <w:rPr>
                <w:rFonts w:cstheme="minorHAnsi"/>
                <w:b/>
                <w:szCs w:val="24"/>
              </w:rPr>
            </w:pPr>
          </w:p>
        </w:tc>
      </w:tr>
    </w:tbl>
    <w:p w:rsidR="00924424" w:rsidRDefault="00924424" w:rsidP="00924424">
      <w:pPr>
        <w:spacing w:before="40" w:after="120"/>
        <w:ind w:left="-187"/>
        <w:rPr>
          <w:rFonts w:cstheme="minorHAnsi"/>
          <w:szCs w:val="24"/>
        </w:rPr>
      </w:pPr>
      <w:r>
        <w:rPr>
          <w:rFonts w:cstheme="minorHAnsi"/>
          <w:szCs w:val="24"/>
        </w:rPr>
        <w:t>Reason for return:  □ Agent expired   □ All patient(s) off treatment   □ Protocol complete   □ Other:</w:t>
      </w:r>
      <w:r>
        <w:rPr>
          <w:rFonts w:cstheme="minorHAnsi"/>
          <w:szCs w:val="24"/>
        </w:rPr>
        <w:tab/>
      </w:r>
    </w:p>
    <w:tbl>
      <w:tblPr>
        <w:tblW w:w="15300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2340"/>
        <w:gridCol w:w="1890"/>
        <w:gridCol w:w="2160"/>
        <w:gridCol w:w="1260"/>
        <w:gridCol w:w="2788"/>
        <w:gridCol w:w="1442"/>
        <w:gridCol w:w="1350"/>
      </w:tblGrid>
      <w:tr w:rsidR="00924424" w:rsidTr="00924424">
        <w:trPr>
          <w:cantSplit/>
          <w:trHeight w:val="498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24424" w:rsidRDefault="00924424">
            <w:pPr>
              <w:spacing w:before="120" w:line="256" w:lineRule="auto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4.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924424" w:rsidRDefault="00924424">
            <w:pPr>
              <w:spacing w:line="256" w:lineRule="auto"/>
              <w:rPr>
                <w:rFonts w:cstheme="minorHAnsi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924424" w:rsidRDefault="00924424">
            <w:pPr>
              <w:spacing w:line="256" w:lineRule="auto"/>
              <w:rPr>
                <w:rFonts w:cstheme="minorHAnsi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924424" w:rsidRDefault="00924424">
            <w:pPr>
              <w:spacing w:before="120" w:line="256" w:lineRule="auto"/>
              <w:rPr>
                <w:rFonts w:cstheme="minorHAnsi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924424" w:rsidRDefault="00924424">
            <w:pPr>
              <w:spacing w:before="120" w:line="256" w:lineRule="auto"/>
              <w:rPr>
                <w:rFonts w:cstheme="minorHAnsi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924424" w:rsidRDefault="00924424">
            <w:pPr>
              <w:spacing w:line="256" w:lineRule="auto"/>
              <w:rPr>
                <w:rFonts w:cstheme="minorHAnsi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4424" w:rsidRDefault="00924424">
            <w:pPr>
              <w:spacing w:line="256" w:lineRule="auto"/>
              <w:rPr>
                <w:rFonts w:cstheme="minorHAnsi"/>
                <w:b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4424" w:rsidRDefault="00924424">
            <w:pPr>
              <w:spacing w:line="256" w:lineRule="auto"/>
              <w:rPr>
                <w:rFonts w:cstheme="minorHAnsi"/>
                <w:b/>
                <w:szCs w:val="24"/>
              </w:rPr>
            </w:pPr>
          </w:p>
        </w:tc>
      </w:tr>
    </w:tbl>
    <w:p w:rsidR="00924424" w:rsidRDefault="00924424" w:rsidP="00924424">
      <w:pPr>
        <w:spacing w:before="40" w:after="120"/>
        <w:ind w:left="-187"/>
        <w:rPr>
          <w:rFonts w:cstheme="minorHAnsi"/>
          <w:szCs w:val="24"/>
        </w:rPr>
      </w:pPr>
      <w:r>
        <w:rPr>
          <w:rFonts w:cstheme="minorHAnsi"/>
          <w:szCs w:val="24"/>
        </w:rPr>
        <w:t>Reason for return:  □ Agent expired   □ All patient(s) off treatment   □ Protocol complete   □ Other:</w:t>
      </w:r>
      <w:r>
        <w:rPr>
          <w:rFonts w:cstheme="minorHAnsi"/>
          <w:szCs w:val="24"/>
        </w:rPr>
        <w:tab/>
      </w:r>
    </w:p>
    <w:tbl>
      <w:tblPr>
        <w:tblW w:w="15300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2340"/>
        <w:gridCol w:w="1890"/>
        <w:gridCol w:w="2160"/>
        <w:gridCol w:w="1260"/>
        <w:gridCol w:w="2788"/>
        <w:gridCol w:w="1442"/>
        <w:gridCol w:w="1350"/>
      </w:tblGrid>
      <w:tr w:rsidR="00924424" w:rsidTr="00924424">
        <w:trPr>
          <w:cantSplit/>
          <w:trHeight w:val="498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24424" w:rsidRDefault="00924424">
            <w:pPr>
              <w:spacing w:before="120" w:line="256" w:lineRule="auto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5.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924424" w:rsidRDefault="00924424">
            <w:pPr>
              <w:spacing w:line="256" w:lineRule="auto"/>
              <w:rPr>
                <w:rFonts w:cstheme="minorHAnsi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924424" w:rsidRDefault="00924424">
            <w:pPr>
              <w:spacing w:line="256" w:lineRule="auto"/>
              <w:rPr>
                <w:rFonts w:cstheme="minorHAnsi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924424" w:rsidRDefault="00924424">
            <w:pPr>
              <w:spacing w:before="120" w:line="256" w:lineRule="auto"/>
              <w:rPr>
                <w:rFonts w:cstheme="minorHAnsi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924424" w:rsidRDefault="00924424">
            <w:pPr>
              <w:spacing w:before="120" w:line="256" w:lineRule="auto"/>
              <w:rPr>
                <w:rFonts w:cstheme="minorHAnsi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924424" w:rsidRDefault="00924424">
            <w:pPr>
              <w:spacing w:line="256" w:lineRule="auto"/>
              <w:rPr>
                <w:rFonts w:cstheme="minorHAnsi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4424" w:rsidRDefault="00924424">
            <w:pPr>
              <w:spacing w:line="256" w:lineRule="auto"/>
              <w:rPr>
                <w:rFonts w:cstheme="minorHAnsi"/>
                <w:b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4424" w:rsidRDefault="00924424">
            <w:pPr>
              <w:spacing w:line="256" w:lineRule="auto"/>
              <w:rPr>
                <w:rFonts w:cstheme="minorHAnsi"/>
                <w:b/>
                <w:szCs w:val="24"/>
              </w:rPr>
            </w:pPr>
          </w:p>
        </w:tc>
      </w:tr>
    </w:tbl>
    <w:p w:rsidR="00924424" w:rsidRDefault="00924424" w:rsidP="00924424">
      <w:pPr>
        <w:spacing w:before="40" w:after="120"/>
        <w:ind w:left="-187"/>
        <w:rPr>
          <w:rFonts w:cstheme="minorHAnsi"/>
          <w:szCs w:val="24"/>
        </w:rPr>
      </w:pPr>
      <w:r>
        <w:rPr>
          <w:rFonts w:cstheme="minorHAnsi"/>
          <w:szCs w:val="24"/>
        </w:rPr>
        <w:t>Reason for return:  □ Agent expired   □ All patient(s) off treatment   □ Protocol complete   □ Other:</w:t>
      </w:r>
      <w:r>
        <w:rPr>
          <w:rFonts w:cstheme="minorHAnsi"/>
          <w:szCs w:val="24"/>
        </w:rPr>
        <w:tab/>
      </w:r>
    </w:p>
    <w:tbl>
      <w:tblPr>
        <w:tblW w:w="15300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2340"/>
        <w:gridCol w:w="1890"/>
        <w:gridCol w:w="2160"/>
        <w:gridCol w:w="1260"/>
        <w:gridCol w:w="2788"/>
        <w:gridCol w:w="1442"/>
        <w:gridCol w:w="1350"/>
      </w:tblGrid>
      <w:tr w:rsidR="00924424" w:rsidTr="00924424">
        <w:trPr>
          <w:cantSplit/>
          <w:trHeight w:val="498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24424" w:rsidRDefault="00924424">
            <w:pPr>
              <w:spacing w:before="120" w:line="256" w:lineRule="auto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6.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924424" w:rsidRDefault="00924424">
            <w:pPr>
              <w:spacing w:line="256" w:lineRule="auto"/>
              <w:rPr>
                <w:rFonts w:cstheme="minorHAnsi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924424" w:rsidRDefault="00924424">
            <w:pPr>
              <w:spacing w:line="256" w:lineRule="auto"/>
              <w:rPr>
                <w:rFonts w:cstheme="minorHAnsi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924424" w:rsidRDefault="00924424">
            <w:pPr>
              <w:spacing w:before="120" w:line="256" w:lineRule="auto"/>
              <w:rPr>
                <w:rFonts w:cstheme="minorHAnsi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924424" w:rsidRDefault="00924424">
            <w:pPr>
              <w:spacing w:before="120" w:line="256" w:lineRule="auto"/>
              <w:rPr>
                <w:rFonts w:cstheme="minorHAnsi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924424" w:rsidRDefault="00924424">
            <w:pPr>
              <w:spacing w:line="256" w:lineRule="auto"/>
              <w:rPr>
                <w:rFonts w:cstheme="minorHAnsi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4424" w:rsidRDefault="00924424">
            <w:pPr>
              <w:spacing w:line="256" w:lineRule="auto"/>
              <w:rPr>
                <w:rFonts w:cstheme="minorHAnsi"/>
                <w:b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4424" w:rsidRDefault="00924424">
            <w:pPr>
              <w:spacing w:line="256" w:lineRule="auto"/>
              <w:rPr>
                <w:rFonts w:cstheme="minorHAnsi"/>
                <w:b/>
                <w:szCs w:val="24"/>
              </w:rPr>
            </w:pPr>
          </w:p>
        </w:tc>
      </w:tr>
    </w:tbl>
    <w:p w:rsidR="00924424" w:rsidRDefault="00924424" w:rsidP="00924424">
      <w:pPr>
        <w:spacing w:before="40" w:after="120"/>
        <w:ind w:left="-187"/>
      </w:pPr>
      <w:r>
        <w:t>Reason for return:  □ Agent expired   □ All patient(s) off treatment   □ Protocol complete   □ Other:</w:t>
      </w:r>
    </w:p>
    <w:p w:rsidR="00924424" w:rsidRDefault="00924424" w:rsidP="00924424">
      <w:pPr>
        <w:rPr>
          <w:rFonts w:ascii="Arial" w:hAnsi="Arial" w:cs="Arial"/>
          <w:b/>
          <w:i/>
        </w:rPr>
        <w:sectPr w:rsidR="00924424">
          <w:type w:val="continuous"/>
          <w:pgSz w:w="15840" w:h="12240" w:orient="landscape"/>
          <w:pgMar w:top="720" w:right="720" w:bottom="720" w:left="634" w:header="720" w:footer="520" w:gutter="0"/>
          <w:cols w:space="720"/>
        </w:sectPr>
      </w:pPr>
    </w:p>
    <w:p w:rsidR="00924424" w:rsidRDefault="00924424" w:rsidP="00924424">
      <w:pPr>
        <w:pStyle w:val="Heading6"/>
        <w:ind w:left="0" w:firstLine="0"/>
      </w:pPr>
      <w:r>
        <w:lastRenderedPageBreak/>
        <w:t>INSTRUCTIONS</w:t>
      </w:r>
    </w:p>
    <w:p w:rsidR="00924424" w:rsidRDefault="00924424" w:rsidP="00924424">
      <w:pPr>
        <w:spacing w:before="100" w:beforeAutospacing="1"/>
        <w:rPr>
          <w:rFonts w:cstheme="minorHAnsi"/>
          <w:szCs w:val="24"/>
        </w:rPr>
      </w:pPr>
      <w:r>
        <w:rPr>
          <w:rFonts w:cstheme="minorHAnsi"/>
          <w:szCs w:val="24"/>
        </w:rPr>
        <w:t>1. Complete all sections to receive proper credit for the return;</w:t>
      </w:r>
      <w:r>
        <w:rPr>
          <w:rFonts w:ascii="Arial" w:hAnsi="Arial"/>
          <w:sz w:val="16"/>
        </w:rPr>
        <w:br/>
      </w:r>
      <w:r>
        <w:rPr>
          <w:rFonts w:cstheme="minorHAnsi"/>
          <w:szCs w:val="24"/>
        </w:rPr>
        <w:t>2. Type or print all information;</w:t>
      </w:r>
      <w:r>
        <w:rPr>
          <w:rFonts w:cstheme="minorHAnsi"/>
          <w:szCs w:val="24"/>
        </w:rPr>
        <w:br/>
        <w:t>3. If one agent is being used in multiple protocols, use a separate Return Form for each protocol;</w:t>
      </w:r>
      <w:r>
        <w:rPr>
          <w:rFonts w:cstheme="minorHAnsi"/>
          <w:szCs w:val="24"/>
        </w:rPr>
        <w:br/>
        <w:t>4. If one protocol is using multiple agents, use a separate Return Form for each agent;</w:t>
      </w:r>
      <w:r>
        <w:rPr>
          <w:rFonts w:cstheme="minorHAnsi"/>
          <w:szCs w:val="24"/>
        </w:rPr>
        <w:br/>
      </w:r>
      <w:r>
        <w:t>5. Pack the agent(s) well to minimize breakage and leakage;</w:t>
      </w:r>
      <w:r>
        <w:rPr>
          <w:rFonts w:cstheme="minorHAnsi"/>
          <w:szCs w:val="24"/>
        </w:rPr>
        <w:br/>
      </w:r>
      <w:r>
        <w:t>6. All agents may be returned by room temperature shipment unless otherwise noted; and</w:t>
      </w:r>
      <w:r>
        <w:rPr>
          <w:rFonts w:cstheme="minorHAnsi"/>
          <w:szCs w:val="24"/>
        </w:rPr>
        <w:br/>
      </w:r>
      <w:r>
        <w:t>7. Enclose the Return List with the agent returns and ship to:</w:t>
      </w:r>
    </w:p>
    <w:p w:rsidR="00924424" w:rsidRDefault="00924424" w:rsidP="00924424">
      <w:pPr>
        <w:spacing w:before="100" w:beforeAutospacing="1"/>
        <w:ind w:left="720"/>
        <w:rPr>
          <w:rFonts w:cstheme="minorHAnsi"/>
          <w:i/>
          <w:color w:val="FF0000"/>
          <w:szCs w:val="24"/>
        </w:rPr>
      </w:pPr>
      <w:r>
        <w:rPr>
          <w:rFonts w:cstheme="minorHAnsi"/>
          <w:b/>
        </w:rPr>
        <w:t xml:space="preserve">NCI-DCP Repository </w:t>
      </w:r>
      <w:r>
        <w:rPr>
          <w:rFonts w:cstheme="minorHAnsi"/>
          <w:b/>
        </w:rPr>
        <w:br/>
      </w:r>
      <w:proofErr w:type="spellStart"/>
      <w:r>
        <w:rPr>
          <w:rFonts w:cstheme="minorHAnsi"/>
        </w:rPr>
        <w:t>MRIGloba</w:t>
      </w:r>
      <w:r>
        <w:rPr>
          <w:rFonts w:cstheme="minorHAnsi"/>
          <w:b/>
        </w:rPr>
        <w:t>l</w:t>
      </w:r>
      <w:proofErr w:type="spellEnd"/>
      <w:r>
        <w:rPr>
          <w:rFonts w:cstheme="minorHAnsi"/>
          <w:b/>
        </w:rPr>
        <w:br/>
      </w:r>
      <w:r>
        <w:rPr>
          <w:rFonts w:cstheme="minorHAnsi"/>
        </w:rPr>
        <w:t xml:space="preserve">Attn: John </w:t>
      </w:r>
      <w:proofErr w:type="spellStart"/>
      <w:r>
        <w:rPr>
          <w:rFonts w:cstheme="minorHAnsi"/>
        </w:rPr>
        <w:t>Cookinham</w:t>
      </w:r>
      <w:proofErr w:type="spellEnd"/>
      <w:r>
        <w:rPr>
          <w:rFonts w:cstheme="minorHAnsi"/>
        </w:rPr>
        <w:br/>
        <w:t>1222 Ozark Street</w:t>
      </w:r>
      <w:r>
        <w:rPr>
          <w:rFonts w:cstheme="minorHAnsi"/>
        </w:rPr>
        <w:br/>
        <w:t>North Kansas City, MO 64116</w:t>
      </w:r>
      <w:r>
        <w:rPr>
          <w:rFonts w:cstheme="minorHAnsi"/>
        </w:rPr>
        <w:br/>
        <w:t>Phone: 816-360-3805</w:t>
      </w:r>
      <w:r>
        <w:rPr>
          <w:rFonts w:cstheme="minorHAnsi"/>
        </w:rPr>
        <w:br/>
      </w:r>
      <w:r>
        <w:rPr>
          <w:rFonts w:cstheme="minorHAnsi"/>
          <w:szCs w:val="24"/>
        </w:rPr>
        <w:t xml:space="preserve">Attn:  </w:t>
      </w:r>
      <w:r w:rsidRPr="000D2F64">
        <w:rPr>
          <w:rFonts w:cstheme="minorHAnsi"/>
          <w:b/>
          <w:i/>
          <w:szCs w:val="24"/>
        </w:rPr>
        <w:t>RETURNS</w:t>
      </w:r>
    </w:p>
    <w:p w:rsidR="00924424" w:rsidRDefault="00924424" w:rsidP="00924424">
      <w:pPr>
        <w:spacing w:before="100" w:beforeAutospacing="1"/>
        <w:rPr>
          <w:rFonts w:cstheme="minorHAnsi"/>
          <w:i/>
          <w:color w:val="FF0000"/>
          <w:szCs w:val="24"/>
        </w:rPr>
      </w:pPr>
    </w:p>
    <w:p w:rsidR="00924424" w:rsidRDefault="00924424" w:rsidP="00924424">
      <w:pPr>
        <w:spacing w:before="100" w:beforeAutospacing="1"/>
        <w:rPr>
          <w:rFonts w:cstheme="minorHAnsi"/>
          <w:i/>
          <w:color w:val="FF0000"/>
          <w:szCs w:val="24"/>
        </w:rPr>
      </w:pPr>
    </w:p>
    <w:p w:rsidR="00924424" w:rsidRDefault="00924424" w:rsidP="00924424">
      <w:pPr>
        <w:spacing w:before="100" w:beforeAutospacing="1"/>
        <w:rPr>
          <w:rFonts w:cstheme="minorHAnsi"/>
          <w:i/>
          <w:color w:val="FF0000"/>
          <w:szCs w:val="24"/>
        </w:rPr>
      </w:pPr>
    </w:p>
    <w:p w:rsidR="00924424" w:rsidRDefault="00924424" w:rsidP="00924424">
      <w:pPr>
        <w:spacing w:before="100" w:beforeAutospacing="1"/>
        <w:rPr>
          <w:rFonts w:cstheme="minorHAnsi"/>
          <w:i/>
          <w:color w:val="FF0000"/>
          <w:szCs w:val="24"/>
        </w:rPr>
      </w:pPr>
    </w:p>
    <w:p w:rsidR="00924424" w:rsidRDefault="00924424" w:rsidP="00924424">
      <w:pPr>
        <w:spacing w:before="100" w:beforeAutospacing="1"/>
        <w:rPr>
          <w:rFonts w:cstheme="minorHAnsi"/>
          <w:i/>
          <w:color w:val="FF0000"/>
          <w:szCs w:val="24"/>
        </w:rPr>
      </w:pPr>
    </w:p>
    <w:p w:rsidR="00924424" w:rsidRDefault="00924424" w:rsidP="00924424">
      <w:pPr>
        <w:spacing w:before="100" w:beforeAutospacing="1"/>
        <w:rPr>
          <w:rFonts w:cstheme="minorHAnsi"/>
          <w:i/>
          <w:color w:val="FF0000"/>
          <w:szCs w:val="24"/>
        </w:rPr>
      </w:pPr>
    </w:p>
    <w:p w:rsidR="00924424" w:rsidRDefault="00924424" w:rsidP="00924424">
      <w:pPr>
        <w:spacing w:before="100" w:beforeAutospacing="1"/>
        <w:rPr>
          <w:rFonts w:cstheme="minorHAnsi"/>
          <w:i/>
          <w:color w:val="FF0000"/>
          <w:szCs w:val="24"/>
        </w:rPr>
      </w:pPr>
    </w:p>
    <w:p w:rsidR="00924424" w:rsidRDefault="00924424" w:rsidP="00924424">
      <w:pPr>
        <w:spacing w:before="100" w:beforeAutospacing="1"/>
        <w:rPr>
          <w:rFonts w:cstheme="minorHAnsi"/>
          <w:i/>
          <w:color w:val="FF0000"/>
          <w:szCs w:val="24"/>
        </w:rPr>
      </w:pPr>
    </w:p>
    <w:p w:rsidR="00924424" w:rsidRDefault="00924424" w:rsidP="00924424">
      <w:pPr>
        <w:pStyle w:val="Heading6"/>
        <w:ind w:left="1440" w:firstLine="0"/>
        <w:rPr>
          <w:rFonts w:asciiTheme="minorHAnsi" w:hAnsiTheme="minorHAnsi"/>
        </w:rPr>
      </w:pPr>
      <w:r>
        <w:br/>
        <w:t>COMMENTS</w:t>
      </w:r>
    </w:p>
    <w:p w:rsidR="00392C76" w:rsidRDefault="00392C76"/>
    <w:sectPr w:rsidR="00392C76" w:rsidSect="00924424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B55" w:rsidRDefault="00280B55" w:rsidP="000D2F64">
      <w:r>
        <w:separator/>
      </w:r>
    </w:p>
  </w:endnote>
  <w:endnote w:type="continuationSeparator" w:id="0">
    <w:p w:rsidR="00280B55" w:rsidRDefault="00280B55" w:rsidP="000D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F64" w:rsidRPr="000D2F64" w:rsidRDefault="000D2F64">
    <w:pPr>
      <w:pStyle w:val="Footer"/>
      <w:rPr>
        <w:color w:val="A6A6A6" w:themeColor="background1" w:themeShade="A6"/>
      </w:rPr>
    </w:pPr>
    <w:r w:rsidRPr="000D2F64">
      <w:rPr>
        <w:color w:val="A6A6A6" w:themeColor="background1" w:themeShade="A6"/>
      </w:rPr>
      <w:t>NCI DCP Returned Agents List, revised 1/17/2020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B55" w:rsidRDefault="00280B55" w:rsidP="000D2F64">
      <w:r>
        <w:separator/>
      </w:r>
    </w:p>
  </w:footnote>
  <w:footnote w:type="continuationSeparator" w:id="0">
    <w:p w:rsidR="00280B55" w:rsidRDefault="00280B55" w:rsidP="000D2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24"/>
    <w:rsid w:val="000D2F64"/>
    <w:rsid w:val="00280B55"/>
    <w:rsid w:val="00392C76"/>
    <w:rsid w:val="0092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20587"/>
  <w15:chartTrackingRefBased/>
  <w15:docId w15:val="{E2269D8B-3AEC-4C28-91F0-3E3EB843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424"/>
    <w:pPr>
      <w:spacing w:after="0" w:line="240" w:lineRule="auto"/>
    </w:pPr>
    <w:rPr>
      <w:rFonts w:eastAsia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44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4424"/>
    <w:pPr>
      <w:keepNext/>
      <w:spacing w:before="60"/>
      <w:ind w:left="-86" w:right="-1282" w:firstLine="86"/>
      <w:outlineLvl w:val="5"/>
    </w:pPr>
    <w:rPr>
      <w:rFonts w:ascii="Arial" w:hAnsi="Arial" w:cs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44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6Char">
    <w:name w:val="Heading 6 Char"/>
    <w:basedOn w:val="DefaultParagraphFont"/>
    <w:link w:val="Heading6"/>
    <w:semiHidden/>
    <w:rsid w:val="00924424"/>
    <w:rPr>
      <w:rFonts w:ascii="Arial" w:eastAsia="Times New Roman" w:hAnsi="Arial" w:cs="Arial"/>
      <w:b/>
      <w:i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D2F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F64"/>
    <w:rPr>
      <w:rFonts w:eastAsia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D2F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F64"/>
    <w:rPr>
      <w:rFonts w:eastAsia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8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DCP Retruned Agents List</vt:lpstr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DCP Retruned Agents List</dc:title>
  <dc:subject/>
  <dc:creator>National Cancer Institute</dc:creator>
  <cp:keywords>Returns, Medication, NCI Protocol Number, Prinicipal Investigator,</cp:keywords>
  <dc:description/>
  <cp:lastModifiedBy>Randall, Wayne (NIH/NCI) [C]</cp:lastModifiedBy>
  <cp:revision>3</cp:revision>
  <dcterms:created xsi:type="dcterms:W3CDTF">2020-01-21T16:54:00Z</dcterms:created>
  <dcterms:modified xsi:type="dcterms:W3CDTF">2020-01-21T17:04:00Z</dcterms:modified>
</cp:coreProperties>
</file>