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B9136" w14:textId="7454D418" w:rsidR="00DE7549" w:rsidRPr="00AC0A34" w:rsidRDefault="00DE7549" w:rsidP="004A4E87">
      <w:pPr>
        <w:pStyle w:val="Heading2"/>
      </w:pPr>
      <w:r w:rsidRPr="00AC0A34">
        <w:t>TITLE SLIDE</w:t>
      </w:r>
    </w:p>
    <w:p w14:paraId="1D5D8807" w14:textId="77777777" w:rsidR="00DE7549" w:rsidRPr="00AC0A34" w:rsidRDefault="00DE7549" w:rsidP="00DE7549">
      <w:pPr>
        <w:rPr>
          <w:rFonts w:ascii="Arial" w:hAnsi="Arial" w:cs="Arial"/>
          <w:sz w:val="36"/>
          <w:szCs w:val="36"/>
        </w:rPr>
      </w:pPr>
    </w:p>
    <w:p w14:paraId="67983F40" w14:textId="7F94AE67" w:rsidR="00DE7549" w:rsidRPr="00AC0A34" w:rsidRDefault="00462F3D" w:rsidP="00DE7549">
      <w:pPr>
        <w:rPr>
          <w:rFonts w:ascii="Arial" w:hAnsi="Arial" w:cs="Arial"/>
          <w:sz w:val="36"/>
          <w:szCs w:val="36"/>
        </w:rPr>
      </w:pPr>
      <w:r w:rsidRPr="00AC0A34">
        <w:rPr>
          <w:rFonts w:ascii="Arial" w:hAnsi="Arial" w:cs="Arial"/>
          <w:noProof/>
          <w:sz w:val="36"/>
          <w:szCs w:val="36"/>
        </w:rPr>
        <w:drawing>
          <wp:inline distT="0" distB="0" distL="0" distR="0" wp14:anchorId="5D06EF45" wp14:editId="28C03192">
            <wp:extent cx="6457950" cy="3640187"/>
            <wp:effectExtent l="19050" t="19050" r="19050" b="17780"/>
            <wp:docPr id="13" name="Picture 13" descr="Title slide - Impact of the SARS-CoV-2 Pandemic on the Conduct of DCP Trials: Update on TMIST - Tomosynthesis Mammographic Imaging Screening Trial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7545" cy="3645596"/>
                    </a:xfrm>
                    <a:prstGeom prst="rect">
                      <a:avLst/>
                    </a:prstGeom>
                    <a:noFill/>
                    <a:ln>
                      <a:solidFill>
                        <a:srgbClr val="FF0000"/>
                      </a:solidFill>
                    </a:ln>
                  </pic:spPr>
                </pic:pic>
              </a:graphicData>
            </a:graphic>
          </wp:inline>
        </w:drawing>
      </w:r>
    </w:p>
    <w:p w14:paraId="08AA3E42" w14:textId="77777777" w:rsidR="00DE7549" w:rsidRPr="00AC0A34" w:rsidRDefault="00DE7549" w:rsidP="00DE7549">
      <w:pPr>
        <w:rPr>
          <w:rFonts w:ascii="Arial" w:hAnsi="Arial" w:cs="Arial"/>
          <w:sz w:val="36"/>
          <w:szCs w:val="36"/>
        </w:rPr>
      </w:pPr>
    </w:p>
    <w:p w14:paraId="61198F08" w14:textId="02BE882B" w:rsidR="00561BBF" w:rsidRPr="004A4E87" w:rsidRDefault="00561BBF" w:rsidP="00561BBF">
      <w:pPr>
        <w:rPr>
          <w:rFonts w:ascii="Arial" w:hAnsi="Arial" w:cs="Arial"/>
          <w:sz w:val="32"/>
          <w:szCs w:val="32"/>
        </w:rPr>
      </w:pPr>
      <w:r w:rsidRPr="004A4E87">
        <w:rPr>
          <w:rFonts w:ascii="Arial" w:hAnsi="Arial" w:cs="Arial"/>
          <w:sz w:val="32"/>
          <w:szCs w:val="32"/>
        </w:rPr>
        <w:t xml:space="preserve">Good </w:t>
      </w:r>
      <w:r w:rsidR="00A2617B" w:rsidRPr="004A4E87">
        <w:rPr>
          <w:rFonts w:ascii="Arial" w:hAnsi="Arial" w:cs="Arial"/>
          <w:sz w:val="32"/>
          <w:szCs w:val="32"/>
        </w:rPr>
        <w:t>day</w:t>
      </w:r>
      <w:r w:rsidRPr="004A4E87">
        <w:rPr>
          <w:rFonts w:ascii="Arial" w:hAnsi="Arial" w:cs="Arial"/>
          <w:sz w:val="32"/>
          <w:szCs w:val="32"/>
        </w:rPr>
        <w:t xml:space="preserve">, I’m Phil Castle, the new Director of the Division of Cancer Prevention.  I’m pleased to meet the members of the National Cancer Advisory Board for the first time in my new </w:t>
      </w:r>
      <w:r w:rsidR="00462F3D" w:rsidRPr="004A4E87">
        <w:rPr>
          <w:rFonts w:ascii="Arial" w:hAnsi="Arial" w:cs="Arial"/>
          <w:sz w:val="32"/>
          <w:szCs w:val="32"/>
        </w:rPr>
        <w:t>role</w:t>
      </w:r>
      <w:r w:rsidRPr="004A4E87">
        <w:rPr>
          <w:rFonts w:ascii="Arial" w:hAnsi="Arial" w:cs="Arial"/>
          <w:sz w:val="32"/>
          <w:szCs w:val="32"/>
        </w:rPr>
        <w:t>, and I look forward to meeting you in person, hopefully someday soon.</w:t>
      </w:r>
      <w:r w:rsidR="00462F3D" w:rsidRPr="004A4E87">
        <w:rPr>
          <w:rFonts w:ascii="Arial" w:hAnsi="Arial" w:cs="Arial"/>
          <w:sz w:val="32"/>
          <w:szCs w:val="32"/>
        </w:rPr>
        <w:t xml:space="preserve"> </w:t>
      </w:r>
    </w:p>
    <w:p w14:paraId="2C9101C5" w14:textId="77777777" w:rsidR="00561BBF" w:rsidRPr="004A4E87" w:rsidRDefault="00561BBF" w:rsidP="00561BBF">
      <w:pPr>
        <w:rPr>
          <w:rFonts w:ascii="Arial" w:hAnsi="Arial" w:cs="Arial"/>
          <w:sz w:val="32"/>
          <w:szCs w:val="32"/>
        </w:rPr>
      </w:pPr>
    </w:p>
    <w:p w14:paraId="063285B8" w14:textId="27E88BA2" w:rsidR="00462F3D" w:rsidRPr="004A4E87" w:rsidRDefault="006E6C22" w:rsidP="00561BBF">
      <w:pPr>
        <w:rPr>
          <w:rFonts w:ascii="Arial" w:hAnsi="Arial" w:cs="Arial"/>
          <w:sz w:val="32"/>
          <w:szCs w:val="32"/>
        </w:rPr>
      </w:pPr>
      <w:r w:rsidRPr="004A4E87">
        <w:rPr>
          <w:rFonts w:ascii="Arial" w:hAnsi="Arial" w:cs="Arial"/>
          <w:sz w:val="32"/>
          <w:szCs w:val="32"/>
        </w:rPr>
        <w:t>Let me say a</w:t>
      </w:r>
      <w:r w:rsidR="00561BBF" w:rsidRPr="004A4E87">
        <w:rPr>
          <w:rFonts w:ascii="Arial" w:hAnsi="Arial" w:cs="Arial"/>
          <w:sz w:val="32"/>
          <w:szCs w:val="32"/>
        </w:rPr>
        <w:t xml:space="preserve"> little about myself</w:t>
      </w:r>
      <w:r w:rsidRPr="004A4E87">
        <w:rPr>
          <w:rFonts w:ascii="Arial" w:hAnsi="Arial" w:cs="Arial"/>
          <w:sz w:val="32"/>
          <w:szCs w:val="32"/>
        </w:rPr>
        <w:t>.</w:t>
      </w:r>
      <w:r w:rsidR="00561BBF" w:rsidRPr="004A4E87">
        <w:rPr>
          <w:rFonts w:ascii="Arial" w:hAnsi="Arial" w:cs="Arial"/>
          <w:sz w:val="32"/>
          <w:szCs w:val="32"/>
        </w:rPr>
        <w:t xml:space="preserve"> </w:t>
      </w:r>
      <w:r w:rsidR="00462F3D" w:rsidRPr="004A4E87">
        <w:rPr>
          <w:rFonts w:ascii="Arial" w:hAnsi="Arial" w:cs="Arial"/>
          <w:sz w:val="32"/>
          <w:szCs w:val="32"/>
        </w:rPr>
        <w:t xml:space="preserve">This is a homecoming for me. I was a fellow in the </w:t>
      </w:r>
      <w:r w:rsidR="00561BBF" w:rsidRPr="004A4E87">
        <w:rPr>
          <w:rFonts w:ascii="Arial" w:hAnsi="Arial" w:cs="Arial"/>
          <w:sz w:val="32"/>
          <w:szCs w:val="32"/>
        </w:rPr>
        <w:t xml:space="preserve">Cancer Prevention Fellowship Program </w:t>
      </w:r>
      <w:r w:rsidR="00462F3D" w:rsidRPr="004A4E87">
        <w:rPr>
          <w:rFonts w:ascii="Arial" w:hAnsi="Arial" w:cs="Arial"/>
          <w:sz w:val="32"/>
          <w:szCs w:val="32"/>
        </w:rPr>
        <w:t xml:space="preserve">from 1999-2002. I then stayed </w:t>
      </w:r>
      <w:r w:rsidR="0072074B" w:rsidRPr="004A4E87">
        <w:rPr>
          <w:rFonts w:ascii="Arial" w:hAnsi="Arial" w:cs="Arial"/>
          <w:sz w:val="32"/>
          <w:szCs w:val="32"/>
        </w:rPr>
        <w:t>on at</w:t>
      </w:r>
      <w:r w:rsidR="00462F3D" w:rsidRPr="004A4E87">
        <w:rPr>
          <w:rFonts w:ascii="Arial" w:hAnsi="Arial" w:cs="Arial"/>
          <w:sz w:val="32"/>
          <w:szCs w:val="32"/>
        </w:rPr>
        <w:t xml:space="preserve"> the NCI in</w:t>
      </w:r>
      <w:r w:rsidR="00561BBF" w:rsidRPr="004A4E87">
        <w:rPr>
          <w:rFonts w:ascii="Arial" w:hAnsi="Arial" w:cs="Arial"/>
          <w:sz w:val="32"/>
          <w:szCs w:val="32"/>
        </w:rPr>
        <w:t xml:space="preserve"> the Division of Cancer Epidemiology</w:t>
      </w:r>
      <w:r w:rsidR="00D91B6A" w:rsidRPr="004A4E87">
        <w:rPr>
          <w:rFonts w:ascii="Arial" w:hAnsi="Arial" w:cs="Arial"/>
          <w:sz w:val="32"/>
          <w:szCs w:val="32"/>
        </w:rPr>
        <w:t xml:space="preserve"> and Genetics</w:t>
      </w:r>
      <w:r w:rsidR="00462F3D" w:rsidRPr="004A4E87">
        <w:rPr>
          <w:rFonts w:ascii="Arial" w:hAnsi="Arial" w:cs="Arial"/>
          <w:sz w:val="32"/>
          <w:szCs w:val="32"/>
        </w:rPr>
        <w:t xml:space="preserve">, as a Research Fellow, Investigator, and </w:t>
      </w:r>
      <w:r w:rsidR="0072074B" w:rsidRPr="004A4E87">
        <w:rPr>
          <w:rFonts w:ascii="Arial" w:hAnsi="Arial" w:cs="Arial"/>
          <w:sz w:val="32"/>
          <w:szCs w:val="32"/>
        </w:rPr>
        <w:t xml:space="preserve">finally </w:t>
      </w:r>
      <w:r w:rsidR="00462F3D" w:rsidRPr="004A4E87">
        <w:rPr>
          <w:rFonts w:ascii="Arial" w:hAnsi="Arial" w:cs="Arial"/>
          <w:sz w:val="32"/>
          <w:szCs w:val="32"/>
        </w:rPr>
        <w:t xml:space="preserve">a Senior, Tenured Investigator. I left the NCI in early 2011 to become the Chief Science Officer at the American Society for Clinical Pathology. I came back to the NCI as Director of DCP after becoming a tenured Professor at Albert Einstein College of Medicine, </w:t>
      </w:r>
      <w:r w:rsidRPr="004A4E87">
        <w:rPr>
          <w:rFonts w:ascii="Arial" w:hAnsi="Arial" w:cs="Arial"/>
          <w:sz w:val="32"/>
          <w:szCs w:val="32"/>
        </w:rPr>
        <w:t>where I had received</w:t>
      </w:r>
      <w:r w:rsidR="00462F3D" w:rsidRPr="004A4E87">
        <w:rPr>
          <w:rFonts w:ascii="Arial" w:hAnsi="Arial" w:cs="Arial"/>
          <w:sz w:val="32"/>
          <w:szCs w:val="32"/>
        </w:rPr>
        <w:t xml:space="preserve"> funding from the NCI, CDC, and USAID. </w:t>
      </w:r>
      <w:r w:rsidR="0072074B" w:rsidRPr="004A4E87">
        <w:rPr>
          <w:rFonts w:ascii="Arial" w:hAnsi="Arial" w:cs="Arial"/>
          <w:sz w:val="32"/>
          <w:szCs w:val="32"/>
        </w:rPr>
        <w:t>My professional interests include epidemiology of human papillomaviruses (HPV) and cervical/anogenital cancer; science and translation of cancer prevention strategies; cancer screening; and global cancer health disparities.</w:t>
      </w:r>
    </w:p>
    <w:p w14:paraId="0C6B87E4" w14:textId="77777777" w:rsidR="00561BBF" w:rsidRPr="004A4E87" w:rsidRDefault="00561BBF" w:rsidP="00561BBF">
      <w:pPr>
        <w:rPr>
          <w:rFonts w:ascii="Arial" w:hAnsi="Arial" w:cs="Arial"/>
          <w:sz w:val="32"/>
          <w:szCs w:val="32"/>
        </w:rPr>
      </w:pPr>
    </w:p>
    <w:p w14:paraId="3C90F703" w14:textId="1AB52EF1" w:rsidR="0072074B" w:rsidRPr="004A4E87" w:rsidRDefault="00561BBF" w:rsidP="0072074B">
      <w:pPr>
        <w:rPr>
          <w:rFonts w:ascii="Arial" w:hAnsi="Arial" w:cs="Arial"/>
          <w:i/>
          <w:iCs/>
          <w:sz w:val="32"/>
          <w:szCs w:val="32"/>
        </w:rPr>
      </w:pPr>
      <w:r w:rsidRPr="004A4E87">
        <w:rPr>
          <w:rFonts w:ascii="Arial" w:hAnsi="Arial" w:cs="Arial"/>
          <w:sz w:val="32"/>
          <w:szCs w:val="32"/>
        </w:rPr>
        <w:lastRenderedPageBreak/>
        <w:t>I’m honored to be chosen to lead the division where I was once a fellow. </w:t>
      </w:r>
      <w:r w:rsidR="00D91B6A" w:rsidRPr="004A4E87">
        <w:rPr>
          <w:rFonts w:ascii="Arial" w:hAnsi="Arial" w:cs="Arial"/>
          <w:sz w:val="32"/>
          <w:szCs w:val="32"/>
        </w:rPr>
        <w:t>The s</w:t>
      </w:r>
      <w:r w:rsidR="0072074B" w:rsidRPr="004A4E87">
        <w:rPr>
          <w:rFonts w:ascii="Arial" w:hAnsi="Arial" w:cs="Arial"/>
          <w:sz w:val="32"/>
          <w:szCs w:val="32"/>
        </w:rPr>
        <w:t>cope of our work, prevention, early detection, and supportive care research, is remarkable and I look forward to working with the amazing DCP team to revolutionize and accelerate prevention of cancer and its consequences.</w:t>
      </w:r>
    </w:p>
    <w:p w14:paraId="70F27A89" w14:textId="77777777" w:rsidR="0072074B" w:rsidRPr="004A4E87" w:rsidRDefault="0072074B">
      <w:pPr>
        <w:rPr>
          <w:rFonts w:ascii="Arial" w:hAnsi="Arial" w:cs="Arial"/>
          <w:sz w:val="32"/>
          <w:szCs w:val="32"/>
        </w:rPr>
      </w:pPr>
    </w:p>
    <w:p w14:paraId="1448E7CF" w14:textId="2AA2E7DE" w:rsidR="00561BBF" w:rsidRPr="004A4E87" w:rsidRDefault="00561BBF" w:rsidP="00561BBF">
      <w:pPr>
        <w:rPr>
          <w:rFonts w:ascii="Arial" w:hAnsi="Arial" w:cs="Arial"/>
          <w:sz w:val="32"/>
          <w:szCs w:val="32"/>
        </w:rPr>
      </w:pPr>
      <w:r w:rsidRPr="004A4E87">
        <w:rPr>
          <w:rFonts w:ascii="Arial" w:hAnsi="Arial" w:cs="Arial"/>
          <w:sz w:val="32"/>
          <w:szCs w:val="32"/>
        </w:rPr>
        <w:t>I want to acknowledge the work of the DCP leaders who came before me:  Dr. Debbie Winn, Dr. Barry Kramer, and Dr. Peter Greenwald.  Thank you for your work.</w:t>
      </w:r>
      <w:r w:rsidR="0072074B" w:rsidRPr="004A4E87">
        <w:rPr>
          <w:rFonts w:ascii="Arial" w:hAnsi="Arial" w:cs="Arial"/>
          <w:sz w:val="32"/>
          <w:szCs w:val="32"/>
        </w:rPr>
        <w:t xml:space="preserve"> Debbie has been </w:t>
      </w:r>
      <w:r w:rsidR="00050F93" w:rsidRPr="004A4E87">
        <w:rPr>
          <w:rFonts w:ascii="Arial" w:hAnsi="Arial" w:cs="Arial"/>
          <w:sz w:val="32"/>
          <w:szCs w:val="32"/>
        </w:rPr>
        <w:t>an amazing</w:t>
      </w:r>
      <w:r w:rsidR="0072074B" w:rsidRPr="004A4E87">
        <w:rPr>
          <w:rFonts w:ascii="Arial" w:hAnsi="Arial" w:cs="Arial"/>
          <w:sz w:val="32"/>
          <w:szCs w:val="32"/>
        </w:rPr>
        <w:t xml:space="preserve"> mentor in my transition into this role and I cannot thank her enough. </w:t>
      </w:r>
    </w:p>
    <w:p w14:paraId="4BF1A998" w14:textId="77777777" w:rsidR="00561BBF" w:rsidRPr="004A4E87" w:rsidRDefault="00561BBF" w:rsidP="00561BBF">
      <w:pPr>
        <w:rPr>
          <w:rFonts w:ascii="Arial" w:hAnsi="Arial" w:cs="Arial"/>
          <w:sz w:val="32"/>
          <w:szCs w:val="32"/>
        </w:rPr>
      </w:pPr>
    </w:p>
    <w:p w14:paraId="11040B4E" w14:textId="3CC16614" w:rsidR="00561BBF" w:rsidRPr="004A4E87" w:rsidRDefault="00561BBF" w:rsidP="00561BBF">
      <w:pPr>
        <w:rPr>
          <w:rFonts w:ascii="Arial" w:hAnsi="Arial" w:cs="Arial"/>
          <w:sz w:val="32"/>
          <w:szCs w:val="32"/>
        </w:rPr>
      </w:pPr>
      <w:r w:rsidRPr="004A4E87">
        <w:rPr>
          <w:rFonts w:ascii="Arial" w:hAnsi="Arial" w:cs="Arial"/>
          <w:sz w:val="32"/>
          <w:szCs w:val="32"/>
        </w:rPr>
        <w:t xml:space="preserve">I’d also like to thank my DCP colleagues for their help </w:t>
      </w:r>
      <w:r w:rsidR="00050F93" w:rsidRPr="004A4E87">
        <w:rPr>
          <w:rFonts w:ascii="Arial" w:hAnsi="Arial" w:cs="Arial"/>
          <w:sz w:val="32"/>
          <w:szCs w:val="32"/>
        </w:rPr>
        <w:t xml:space="preserve">and feedback </w:t>
      </w:r>
      <w:r w:rsidR="00D91B6A" w:rsidRPr="004A4E87">
        <w:rPr>
          <w:rFonts w:ascii="Arial" w:hAnsi="Arial" w:cs="Arial"/>
          <w:sz w:val="32"/>
          <w:szCs w:val="32"/>
        </w:rPr>
        <w:t xml:space="preserve">on today’s </w:t>
      </w:r>
      <w:r w:rsidRPr="004A4E87">
        <w:rPr>
          <w:rFonts w:ascii="Arial" w:hAnsi="Arial" w:cs="Arial"/>
          <w:sz w:val="32"/>
          <w:szCs w:val="32"/>
        </w:rPr>
        <w:t>presentation, especially Dr. Worta</w:t>
      </w:r>
      <w:r w:rsidR="00D91B6A" w:rsidRPr="004A4E87">
        <w:rPr>
          <w:rFonts w:ascii="Arial" w:hAnsi="Arial" w:cs="Arial"/>
          <w:sz w:val="32"/>
          <w:szCs w:val="32"/>
        </w:rPr>
        <w:t xml:space="preserve"> </w:t>
      </w:r>
      <w:r w:rsidRPr="004A4E87">
        <w:rPr>
          <w:rFonts w:ascii="Arial" w:hAnsi="Arial" w:cs="Arial"/>
          <w:sz w:val="32"/>
          <w:szCs w:val="32"/>
        </w:rPr>
        <w:t>McCaskill</w:t>
      </w:r>
      <w:r w:rsidR="00D91B6A" w:rsidRPr="004A4E87">
        <w:rPr>
          <w:rFonts w:ascii="Arial" w:hAnsi="Arial" w:cs="Arial"/>
          <w:sz w:val="32"/>
          <w:szCs w:val="32"/>
        </w:rPr>
        <w:t>-</w:t>
      </w:r>
      <w:r w:rsidRPr="004A4E87">
        <w:rPr>
          <w:rFonts w:ascii="Arial" w:hAnsi="Arial" w:cs="Arial"/>
          <w:sz w:val="32"/>
          <w:szCs w:val="32"/>
        </w:rPr>
        <w:t>Stevens, who heads the NCI Community Oncology Research Program,</w:t>
      </w:r>
      <w:r w:rsidR="00D91B6A" w:rsidRPr="004A4E87">
        <w:rPr>
          <w:rFonts w:ascii="Arial" w:hAnsi="Arial" w:cs="Arial"/>
          <w:sz w:val="32"/>
          <w:szCs w:val="32"/>
        </w:rPr>
        <w:t xml:space="preserve"> also</w:t>
      </w:r>
      <w:r w:rsidRPr="004A4E87">
        <w:rPr>
          <w:rFonts w:ascii="Arial" w:hAnsi="Arial" w:cs="Arial"/>
          <w:sz w:val="32"/>
          <w:szCs w:val="32"/>
        </w:rPr>
        <w:t xml:space="preserve"> known as NCORP.</w:t>
      </w:r>
      <w:r w:rsidR="005E7C0B" w:rsidRPr="004A4E87">
        <w:rPr>
          <w:rFonts w:ascii="Arial" w:hAnsi="Arial" w:cs="Arial"/>
          <w:sz w:val="32"/>
          <w:szCs w:val="32"/>
        </w:rPr>
        <w:t xml:space="preserve"> </w:t>
      </w:r>
    </w:p>
    <w:p w14:paraId="63327611" w14:textId="77777777" w:rsidR="00561BBF" w:rsidRPr="004A4E87" w:rsidRDefault="00561BBF" w:rsidP="00561BBF">
      <w:pPr>
        <w:rPr>
          <w:rFonts w:ascii="Arial" w:hAnsi="Arial" w:cs="Arial"/>
          <w:sz w:val="32"/>
          <w:szCs w:val="32"/>
        </w:rPr>
      </w:pPr>
    </w:p>
    <w:p w14:paraId="21E85600" w14:textId="77777777" w:rsidR="00561BBF" w:rsidRPr="004A4E87" w:rsidRDefault="00561BBF" w:rsidP="00561BBF">
      <w:pPr>
        <w:rPr>
          <w:rFonts w:ascii="Arial" w:hAnsi="Arial" w:cs="Arial"/>
          <w:sz w:val="32"/>
          <w:szCs w:val="32"/>
        </w:rPr>
      </w:pPr>
      <w:r w:rsidRPr="004A4E87">
        <w:rPr>
          <w:rFonts w:ascii="Arial" w:hAnsi="Arial" w:cs="Arial"/>
          <w:sz w:val="32"/>
          <w:szCs w:val="32"/>
        </w:rPr>
        <w:t xml:space="preserve">As Ned mentioned, we are concerned about recruitment to clinical trials during this global pandemic, and especially the large breast cancer screening trial known as TMIST, where accrual was already below target and has further slowed during the pandemic.  As stewards of research funding, we want to be transparent and seek counsel from our advisors. </w:t>
      </w:r>
    </w:p>
    <w:p w14:paraId="69380016" w14:textId="77777777" w:rsidR="00561BBF" w:rsidRPr="004A4E87" w:rsidRDefault="00561BBF" w:rsidP="00561BBF">
      <w:pPr>
        <w:rPr>
          <w:rFonts w:ascii="Arial" w:hAnsi="Arial" w:cs="Arial"/>
          <w:sz w:val="32"/>
          <w:szCs w:val="32"/>
        </w:rPr>
      </w:pPr>
    </w:p>
    <w:p w14:paraId="24682DC7" w14:textId="1F4181CC" w:rsidR="00561BBF" w:rsidRPr="004A4E87" w:rsidRDefault="00561BBF" w:rsidP="00561BBF">
      <w:pPr>
        <w:rPr>
          <w:rFonts w:ascii="Arial" w:hAnsi="Arial" w:cs="Arial"/>
          <w:sz w:val="32"/>
          <w:szCs w:val="32"/>
        </w:rPr>
      </w:pPr>
      <w:r w:rsidRPr="004A4E87">
        <w:rPr>
          <w:rFonts w:ascii="Arial" w:hAnsi="Arial" w:cs="Arial"/>
          <w:sz w:val="32"/>
          <w:szCs w:val="32"/>
        </w:rPr>
        <w:t>I also want to thank Dr. Etta Pisano and the entire ECOG-ACRIN research network and the investigators involved in the trial for their continuing hard work.  And I most definitely want to thank the nearly 30,000 women currently enrolled in TMIST. Your willingness to participate in clinical trials is appreciated</w:t>
      </w:r>
      <w:r w:rsidR="00777A41" w:rsidRPr="004A4E87">
        <w:rPr>
          <w:rFonts w:ascii="Arial" w:hAnsi="Arial" w:cs="Arial"/>
          <w:sz w:val="32"/>
          <w:szCs w:val="32"/>
        </w:rPr>
        <w:t xml:space="preserve"> and</w:t>
      </w:r>
      <w:r w:rsidRPr="004A4E87">
        <w:rPr>
          <w:rFonts w:ascii="Arial" w:hAnsi="Arial" w:cs="Arial"/>
          <w:sz w:val="32"/>
          <w:szCs w:val="32"/>
        </w:rPr>
        <w:t xml:space="preserve"> we care about you.</w:t>
      </w:r>
    </w:p>
    <w:p w14:paraId="4373AC14" w14:textId="717E2F0D" w:rsidR="008025F6" w:rsidRPr="00AC0A34" w:rsidRDefault="008025F6" w:rsidP="008025F6">
      <w:pPr>
        <w:rPr>
          <w:rFonts w:ascii="Arial" w:hAnsi="Arial" w:cs="Arial"/>
          <w:sz w:val="36"/>
          <w:szCs w:val="36"/>
        </w:rPr>
      </w:pPr>
    </w:p>
    <w:p w14:paraId="2E451D0D" w14:textId="75599CD8" w:rsidR="00DE7549" w:rsidRDefault="00DE7549" w:rsidP="004A4E87">
      <w:pPr>
        <w:pStyle w:val="Heading2"/>
      </w:pPr>
      <w:r w:rsidRPr="00AC0A34">
        <w:lastRenderedPageBreak/>
        <w:t>SLIDE 2</w:t>
      </w:r>
      <w:r w:rsidR="00366931">
        <w:br/>
      </w:r>
    </w:p>
    <w:p w14:paraId="73E9C56D" w14:textId="13114737" w:rsidR="00366931" w:rsidRPr="00366931" w:rsidRDefault="00366931" w:rsidP="00366931">
      <w:r>
        <w:rPr>
          <w:noProof/>
        </w:rPr>
        <w:drawing>
          <wp:inline distT="0" distB="0" distL="0" distR="0" wp14:anchorId="18E5D064" wp14:editId="5374D3E1">
            <wp:extent cx="6311900" cy="3492500"/>
            <wp:effectExtent l="19050" t="19050" r="12700" b="12700"/>
            <wp:docPr id="14" name="Picture 14" descr="Image of slide 2 - Introduction"/>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0" cy="3492500"/>
                    </a:xfrm>
                    <a:prstGeom prst="rect">
                      <a:avLst/>
                    </a:prstGeom>
                    <a:noFill/>
                    <a:ln>
                      <a:solidFill>
                        <a:srgbClr val="FF0000"/>
                      </a:solidFill>
                    </a:ln>
                  </pic:spPr>
                </pic:pic>
              </a:graphicData>
            </a:graphic>
          </wp:inline>
        </w:drawing>
      </w:r>
    </w:p>
    <w:p w14:paraId="33B15EE7" w14:textId="77777777" w:rsidR="00D519F9" w:rsidRDefault="00D519F9">
      <w:pPr>
        <w:rPr>
          <w:rFonts w:ascii="Arial" w:hAnsi="Arial" w:cs="Arial"/>
          <w:sz w:val="36"/>
          <w:szCs w:val="36"/>
        </w:rPr>
      </w:pPr>
    </w:p>
    <w:p w14:paraId="141E861B" w14:textId="5C397FEF" w:rsidR="00BA09F1" w:rsidRDefault="00D519F9" w:rsidP="004A4E87">
      <w:pPr>
        <w:pStyle w:val="Heading3"/>
      </w:pPr>
      <w:r w:rsidRPr="004A4E87">
        <w:t>Introduction</w:t>
      </w:r>
      <w:r w:rsidR="008427EE">
        <w:br/>
      </w:r>
    </w:p>
    <w:p w14:paraId="0BB28C54" w14:textId="3C23233D" w:rsidR="00D519F9" w:rsidRPr="00D519F9" w:rsidRDefault="00D519F9" w:rsidP="00D519F9">
      <w:pPr>
        <w:numPr>
          <w:ilvl w:val="0"/>
          <w:numId w:val="3"/>
        </w:numPr>
        <w:rPr>
          <w:rFonts w:ascii="Arial" w:hAnsi="Arial" w:cs="Arial"/>
          <w:sz w:val="32"/>
          <w:szCs w:val="32"/>
        </w:rPr>
      </w:pPr>
      <w:r w:rsidRPr="00D519F9">
        <w:rPr>
          <w:rFonts w:ascii="Arial" w:hAnsi="Arial" w:cs="Arial"/>
          <w:sz w:val="32"/>
          <w:szCs w:val="32"/>
        </w:rPr>
        <w:t>The pandemic has decreased accrual to our trials.</w:t>
      </w:r>
      <w:r w:rsidR="004A4E87">
        <w:rPr>
          <w:rFonts w:ascii="Arial" w:hAnsi="Arial" w:cs="Arial"/>
          <w:sz w:val="32"/>
          <w:szCs w:val="32"/>
        </w:rPr>
        <w:br/>
      </w:r>
    </w:p>
    <w:p w14:paraId="5BBE2491" w14:textId="2B0BBF91" w:rsidR="00D519F9" w:rsidRPr="00D519F9" w:rsidRDefault="00D519F9" w:rsidP="00D519F9">
      <w:pPr>
        <w:numPr>
          <w:ilvl w:val="0"/>
          <w:numId w:val="3"/>
        </w:numPr>
        <w:rPr>
          <w:rFonts w:ascii="Arial" w:hAnsi="Arial" w:cs="Arial"/>
          <w:sz w:val="32"/>
          <w:szCs w:val="32"/>
        </w:rPr>
      </w:pPr>
      <w:r w:rsidRPr="00D519F9">
        <w:rPr>
          <w:rFonts w:ascii="Arial" w:hAnsi="Arial" w:cs="Arial"/>
          <w:sz w:val="32"/>
          <w:szCs w:val="32"/>
        </w:rPr>
        <w:t>As some of these trials take a long time to complete, it is important to ask if these trials are still poised to answer the critical research questions they were intended to address in a timely fashion.</w:t>
      </w:r>
      <w:r w:rsidR="004A4E87">
        <w:rPr>
          <w:rFonts w:ascii="Arial" w:hAnsi="Arial" w:cs="Arial"/>
          <w:sz w:val="32"/>
          <w:szCs w:val="32"/>
        </w:rPr>
        <w:br/>
      </w:r>
    </w:p>
    <w:p w14:paraId="288DB567" w14:textId="7CC0E06F" w:rsidR="00D519F9" w:rsidRPr="00D519F9" w:rsidRDefault="00D519F9" w:rsidP="00D519F9">
      <w:pPr>
        <w:numPr>
          <w:ilvl w:val="0"/>
          <w:numId w:val="3"/>
        </w:numPr>
        <w:rPr>
          <w:rFonts w:ascii="Arial" w:hAnsi="Arial" w:cs="Arial"/>
          <w:sz w:val="32"/>
          <w:szCs w:val="32"/>
        </w:rPr>
      </w:pPr>
      <w:r w:rsidRPr="00D519F9">
        <w:rPr>
          <w:rFonts w:ascii="Arial" w:hAnsi="Arial" w:cs="Arial"/>
          <w:sz w:val="32"/>
          <w:szCs w:val="32"/>
        </w:rPr>
        <w:t>We consider on-going reviews of our prevention trials as our stewardship responsibility.</w:t>
      </w:r>
      <w:r w:rsidR="004A4E87">
        <w:rPr>
          <w:rFonts w:ascii="Arial" w:hAnsi="Arial" w:cs="Arial"/>
          <w:sz w:val="32"/>
          <w:szCs w:val="32"/>
        </w:rPr>
        <w:br/>
      </w:r>
    </w:p>
    <w:p w14:paraId="4D0CF7BD" w14:textId="5F750B61" w:rsidR="00D519F9" w:rsidRPr="004A4E87" w:rsidRDefault="00D519F9" w:rsidP="00D519F9">
      <w:pPr>
        <w:rPr>
          <w:rFonts w:ascii="Arial" w:hAnsi="Arial" w:cs="Arial"/>
          <w:sz w:val="32"/>
          <w:szCs w:val="32"/>
        </w:rPr>
      </w:pPr>
      <w:r w:rsidRPr="004A4E87">
        <w:rPr>
          <w:rFonts w:ascii="Arial" w:hAnsi="Arial" w:cs="Arial"/>
          <w:sz w:val="32"/>
          <w:szCs w:val="32"/>
        </w:rPr>
        <w:t xml:space="preserve">Today I would like to focus on </w:t>
      </w:r>
      <w:r w:rsidRPr="004A4E87">
        <w:rPr>
          <w:rFonts w:ascii="Arial" w:hAnsi="Arial" w:cs="Arial"/>
          <w:b/>
          <w:bCs/>
          <w:sz w:val="32"/>
          <w:szCs w:val="32"/>
        </w:rPr>
        <w:t xml:space="preserve">TMIST, </w:t>
      </w:r>
      <w:r w:rsidRPr="004A4E87">
        <w:rPr>
          <w:rFonts w:ascii="Arial" w:hAnsi="Arial" w:cs="Arial"/>
          <w:sz w:val="32"/>
          <w:szCs w:val="32"/>
        </w:rPr>
        <w:t>DCP’s largest trial.</w:t>
      </w:r>
    </w:p>
    <w:p w14:paraId="7E144D7C" w14:textId="6751666F" w:rsidR="00DE7549" w:rsidRPr="00AC0A34" w:rsidRDefault="00DE7549">
      <w:pPr>
        <w:rPr>
          <w:rFonts w:ascii="Arial" w:hAnsi="Arial" w:cs="Arial"/>
          <w:sz w:val="36"/>
          <w:szCs w:val="36"/>
        </w:rPr>
      </w:pPr>
    </w:p>
    <w:p w14:paraId="0C30A822" w14:textId="2950BD70" w:rsidR="00DE7549" w:rsidRPr="00AC0A34" w:rsidRDefault="00DE7549">
      <w:pPr>
        <w:spacing w:after="160" w:line="259" w:lineRule="auto"/>
        <w:rPr>
          <w:rFonts w:ascii="Arial" w:hAnsi="Arial" w:cs="Arial"/>
          <w:sz w:val="36"/>
          <w:szCs w:val="36"/>
        </w:rPr>
      </w:pPr>
      <w:r w:rsidRPr="00AC0A34">
        <w:rPr>
          <w:rFonts w:ascii="Arial" w:hAnsi="Arial" w:cs="Arial"/>
          <w:sz w:val="36"/>
          <w:szCs w:val="36"/>
        </w:rPr>
        <w:br w:type="page"/>
      </w:r>
    </w:p>
    <w:p w14:paraId="2F6FE0BB" w14:textId="634D0FA8" w:rsidR="00DE7549" w:rsidRPr="00AC0A34" w:rsidRDefault="00DE7549" w:rsidP="004A4E87">
      <w:pPr>
        <w:pStyle w:val="Heading2"/>
      </w:pPr>
      <w:r w:rsidRPr="00AC0A34">
        <w:lastRenderedPageBreak/>
        <w:t>SLIDE 3</w:t>
      </w:r>
    </w:p>
    <w:p w14:paraId="7EBC5E79" w14:textId="77777777" w:rsidR="00DE7549" w:rsidRPr="00AC0A34" w:rsidRDefault="00DE7549" w:rsidP="00DE7549">
      <w:pPr>
        <w:rPr>
          <w:rFonts w:ascii="Arial" w:hAnsi="Arial" w:cs="Arial"/>
          <w:sz w:val="36"/>
          <w:szCs w:val="36"/>
        </w:rPr>
      </w:pPr>
    </w:p>
    <w:p w14:paraId="2D935D00" w14:textId="7AFE76F7" w:rsidR="00D519F9" w:rsidRDefault="00DE7549" w:rsidP="00BE11CD">
      <w:pPr>
        <w:rPr>
          <w:rFonts w:ascii="Arial" w:hAnsi="Arial" w:cs="Arial"/>
          <w:sz w:val="32"/>
          <w:szCs w:val="32"/>
        </w:rPr>
      </w:pPr>
      <w:r w:rsidRPr="004A4E87">
        <w:rPr>
          <w:rFonts w:ascii="Arial" w:hAnsi="Arial" w:cs="Arial"/>
          <w:sz w:val="32"/>
          <w:szCs w:val="32"/>
        </w:rPr>
        <w:t xml:space="preserve">TMIST is a study </w:t>
      </w:r>
      <w:r w:rsidR="008E2B85" w:rsidRPr="004A4E87">
        <w:rPr>
          <w:rFonts w:ascii="Arial" w:hAnsi="Arial" w:cs="Arial"/>
          <w:sz w:val="32"/>
          <w:szCs w:val="32"/>
        </w:rPr>
        <w:t xml:space="preserve">conducted by the </w:t>
      </w:r>
      <w:r w:rsidRPr="004A4E87">
        <w:rPr>
          <w:rFonts w:ascii="Arial" w:hAnsi="Arial" w:cs="Arial"/>
          <w:sz w:val="32"/>
          <w:szCs w:val="32"/>
        </w:rPr>
        <w:t>ECOG-ACRIN clinical trials group in concert with NCI. Its primary aim</w:t>
      </w:r>
      <w:r w:rsidR="00094D61" w:rsidRPr="004A4E87">
        <w:rPr>
          <w:rFonts w:ascii="Arial" w:hAnsi="Arial" w:cs="Arial"/>
          <w:sz w:val="32"/>
          <w:szCs w:val="32"/>
        </w:rPr>
        <w:t xml:space="preserve"> is</w:t>
      </w:r>
      <w:r w:rsidR="00F95579" w:rsidRPr="004A4E87">
        <w:rPr>
          <w:rFonts w:ascii="Arial" w:hAnsi="Arial" w:cs="Arial"/>
          <w:sz w:val="32"/>
          <w:szCs w:val="32"/>
        </w:rPr>
        <w:t xml:space="preserve"> shown here.</w:t>
      </w:r>
    </w:p>
    <w:p w14:paraId="0F26CE15" w14:textId="5EBCA1EA" w:rsidR="00366931" w:rsidRDefault="00366931" w:rsidP="00BE11CD">
      <w:pPr>
        <w:rPr>
          <w:rFonts w:ascii="Arial" w:hAnsi="Arial" w:cs="Arial"/>
          <w:sz w:val="32"/>
          <w:szCs w:val="32"/>
        </w:rPr>
      </w:pPr>
    </w:p>
    <w:p w14:paraId="059C873F" w14:textId="1F450031" w:rsidR="00366931" w:rsidRPr="004A4E87" w:rsidRDefault="00366931" w:rsidP="00BE11CD">
      <w:pPr>
        <w:rPr>
          <w:noProof/>
          <w:sz w:val="32"/>
          <w:szCs w:val="32"/>
        </w:rPr>
      </w:pPr>
      <w:r>
        <w:rPr>
          <w:noProof/>
        </w:rPr>
        <w:drawing>
          <wp:inline distT="0" distB="0" distL="0" distR="0" wp14:anchorId="3525208F" wp14:editId="3A0E1DA1">
            <wp:extent cx="6324600" cy="3778250"/>
            <wp:effectExtent l="19050" t="19050" r="19050" b="12700"/>
            <wp:docPr id="19" name="Picture 19" descr="Image of slide 3 - Primary Aim and Summary of TMIST"/>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0" cy="3778250"/>
                    </a:xfrm>
                    <a:prstGeom prst="rect">
                      <a:avLst/>
                    </a:prstGeom>
                    <a:noFill/>
                    <a:ln>
                      <a:solidFill>
                        <a:srgbClr val="FF0000"/>
                      </a:solidFill>
                    </a:ln>
                  </pic:spPr>
                </pic:pic>
              </a:graphicData>
            </a:graphic>
          </wp:inline>
        </w:drawing>
      </w:r>
    </w:p>
    <w:p w14:paraId="687D6745" w14:textId="4CE3F55D" w:rsidR="00BE11CD" w:rsidRPr="004A4E87" w:rsidRDefault="00BE11CD" w:rsidP="00BE11CD">
      <w:pPr>
        <w:rPr>
          <w:noProof/>
          <w:sz w:val="32"/>
          <w:szCs w:val="32"/>
        </w:rPr>
      </w:pPr>
    </w:p>
    <w:p w14:paraId="6048E18D" w14:textId="280ED621" w:rsidR="00D519F9" w:rsidRPr="004A4E87" w:rsidRDefault="00D519F9" w:rsidP="00BE11CD">
      <w:pPr>
        <w:rPr>
          <w:rFonts w:ascii="Arial" w:hAnsi="Arial" w:cs="Arial"/>
          <w:sz w:val="32"/>
          <w:szCs w:val="32"/>
        </w:rPr>
      </w:pPr>
      <w:r w:rsidRPr="004A4E87">
        <w:rPr>
          <w:rFonts w:ascii="Arial" w:hAnsi="Arial" w:cs="Arial"/>
          <w:sz w:val="32"/>
          <w:szCs w:val="32"/>
        </w:rPr>
        <w:t>Primary Aim and Summary of TMIST</w:t>
      </w:r>
      <w:r w:rsidR="008427EE">
        <w:rPr>
          <w:rFonts w:ascii="Arial" w:hAnsi="Arial" w:cs="Arial"/>
          <w:sz w:val="32"/>
          <w:szCs w:val="32"/>
        </w:rPr>
        <w:br/>
      </w:r>
    </w:p>
    <w:p w14:paraId="445E79E5" w14:textId="397B42E3" w:rsidR="00D519F9" w:rsidRPr="00D519F9" w:rsidRDefault="00D519F9" w:rsidP="00D519F9">
      <w:pPr>
        <w:numPr>
          <w:ilvl w:val="0"/>
          <w:numId w:val="4"/>
        </w:numPr>
        <w:rPr>
          <w:rFonts w:ascii="Arial" w:hAnsi="Arial" w:cs="Arial"/>
          <w:sz w:val="32"/>
          <w:szCs w:val="32"/>
        </w:rPr>
      </w:pPr>
      <w:r w:rsidRPr="00D519F9">
        <w:rPr>
          <w:rFonts w:ascii="Arial" w:hAnsi="Arial" w:cs="Arial"/>
          <w:sz w:val="32"/>
          <w:szCs w:val="32"/>
        </w:rPr>
        <w:t xml:space="preserve">To determine whether the cumulative rate of advanced breast cancer in women undergoing screening with tomosynthesis plus digital mammography (“3-D”) is reduced compared to digital mammography (“2-D”) alone. </w:t>
      </w:r>
      <w:r w:rsidR="008427EE">
        <w:rPr>
          <w:rFonts w:ascii="Arial" w:hAnsi="Arial" w:cs="Arial"/>
          <w:sz w:val="32"/>
          <w:szCs w:val="32"/>
        </w:rPr>
        <w:br/>
      </w:r>
    </w:p>
    <w:p w14:paraId="7777158A" w14:textId="48C1DE99" w:rsidR="00D519F9" w:rsidRPr="00D519F9" w:rsidRDefault="00D519F9" w:rsidP="00D519F9">
      <w:pPr>
        <w:numPr>
          <w:ilvl w:val="0"/>
          <w:numId w:val="4"/>
        </w:numPr>
        <w:rPr>
          <w:rFonts w:ascii="Arial" w:hAnsi="Arial" w:cs="Arial"/>
          <w:sz w:val="32"/>
          <w:szCs w:val="32"/>
        </w:rPr>
      </w:pPr>
      <w:r w:rsidRPr="00D519F9">
        <w:rPr>
          <w:rFonts w:ascii="Arial" w:hAnsi="Arial" w:cs="Arial"/>
          <w:sz w:val="32"/>
          <w:szCs w:val="32"/>
        </w:rPr>
        <w:t>Advanced cancer is defined as any cancer diagnosed in the 4.5 years after study entry that is metastatic or a large tumor (based on subtype).</w:t>
      </w:r>
      <w:r w:rsidR="008427EE">
        <w:rPr>
          <w:rFonts w:ascii="Arial" w:hAnsi="Arial" w:cs="Arial"/>
          <w:sz w:val="32"/>
          <w:szCs w:val="32"/>
        </w:rPr>
        <w:br/>
      </w:r>
    </w:p>
    <w:p w14:paraId="2E8236AF" w14:textId="50856F25" w:rsidR="00D519F9" w:rsidRPr="00D519F9" w:rsidRDefault="00D519F9" w:rsidP="00D519F9">
      <w:pPr>
        <w:numPr>
          <w:ilvl w:val="0"/>
          <w:numId w:val="4"/>
        </w:numPr>
        <w:rPr>
          <w:rFonts w:ascii="Arial" w:hAnsi="Arial" w:cs="Arial"/>
          <w:sz w:val="32"/>
          <w:szCs w:val="32"/>
        </w:rPr>
      </w:pPr>
      <w:r w:rsidRPr="00D519F9">
        <w:rPr>
          <w:rFonts w:ascii="Arial" w:hAnsi="Arial" w:cs="Arial"/>
          <w:sz w:val="32"/>
          <w:szCs w:val="32"/>
        </w:rPr>
        <w:t>Mortality is not the endpoint of TMIST.</w:t>
      </w:r>
      <w:r w:rsidR="008427EE">
        <w:rPr>
          <w:rFonts w:ascii="Arial" w:hAnsi="Arial" w:cs="Arial"/>
          <w:sz w:val="32"/>
          <w:szCs w:val="32"/>
        </w:rPr>
        <w:br/>
      </w:r>
    </w:p>
    <w:p w14:paraId="5478B29C" w14:textId="69BBBB58" w:rsidR="00D519F9" w:rsidRPr="00D519F9" w:rsidRDefault="00D519F9" w:rsidP="00D519F9">
      <w:pPr>
        <w:numPr>
          <w:ilvl w:val="0"/>
          <w:numId w:val="4"/>
        </w:numPr>
        <w:rPr>
          <w:rFonts w:ascii="Arial" w:hAnsi="Arial" w:cs="Arial"/>
          <w:sz w:val="32"/>
          <w:szCs w:val="32"/>
        </w:rPr>
      </w:pPr>
      <w:r w:rsidRPr="00D519F9">
        <w:rPr>
          <w:rFonts w:ascii="Arial" w:hAnsi="Arial" w:cs="Arial"/>
          <w:sz w:val="32"/>
          <w:szCs w:val="32"/>
        </w:rPr>
        <w:t xml:space="preserve">TMIST is being conducted at NCORP and non-NCORP sites and is being led by Eastern Cooperative Oncology Group (ECOG) and the </w:t>
      </w:r>
      <w:r w:rsidRPr="00D519F9">
        <w:rPr>
          <w:rFonts w:ascii="Arial" w:hAnsi="Arial" w:cs="Arial"/>
          <w:sz w:val="32"/>
          <w:szCs w:val="32"/>
        </w:rPr>
        <w:lastRenderedPageBreak/>
        <w:t>American College of Radiology Imaging Network (ACRIN) (ECOG-ACRIN).</w:t>
      </w:r>
      <w:r w:rsidR="008427EE">
        <w:rPr>
          <w:rFonts w:ascii="Arial" w:hAnsi="Arial" w:cs="Arial"/>
          <w:sz w:val="32"/>
          <w:szCs w:val="32"/>
        </w:rPr>
        <w:br/>
      </w:r>
    </w:p>
    <w:p w14:paraId="3568FF1D" w14:textId="620F047F" w:rsidR="00D519F9" w:rsidRPr="00D519F9" w:rsidRDefault="00D519F9" w:rsidP="008427EE">
      <w:pPr>
        <w:numPr>
          <w:ilvl w:val="0"/>
          <w:numId w:val="21"/>
        </w:numPr>
        <w:rPr>
          <w:rFonts w:ascii="Arial" w:hAnsi="Arial" w:cs="Arial"/>
          <w:sz w:val="32"/>
          <w:szCs w:val="32"/>
        </w:rPr>
      </w:pPr>
      <w:r w:rsidRPr="00D519F9">
        <w:rPr>
          <w:rFonts w:ascii="Arial" w:hAnsi="Arial" w:cs="Arial"/>
          <w:sz w:val="32"/>
          <w:szCs w:val="32"/>
        </w:rPr>
        <w:t>TMIST was originally projected to complete enrollment by 2020 (2.5 years of accrual) (5,500 per month) and to finish in 2025.</w:t>
      </w:r>
      <w:r w:rsidR="008427EE">
        <w:rPr>
          <w:rFonts w:ascii="Arial" w:hAnsi="Arial" w:cs="Arial"/>
          <w:sz w:val="32"/>
          <w:szCs w:val="32"/>
        </w:rPr>
        <w:br/>
      </w:r>
    </w:p>
    <w:p w14:paraId="180FB95B" w14:textId="41A04158" w:rsidR="00D519F9" w:rsidRPr="00D519F9" w:rsidRDefault="00D519F9" w:rsidP="008427EE">
      <w:pPr>
        <w:numPr>
          <w:ilvl w:val="0"/>
          <w:numId w:val="21"/>
        </w:numPr>
        <w:rPr>
          <w:rFonts w:ascii="Arial" w:hAnsi="Arial" w:cs="Arial"/>
          <w:color w:val="FF0000"/>
          <w:sz w:val="32"/>
          <w:szCs w:val="32"/>
        </w:rPr>
      </w:pPr>
      <w:r w:rsidRPr="00D519F9">
        <w:rPr>
          <w:rFonts w:ascii="Arial" w:hAnsi="Arial" w:cs="Arial"/>
          <w:sz w:val="32"/>
          <w:szCs w:val="32"/>
        </w:rPr>
        <w:t xml:space="preserve">Proposed Sample Size = </w:t>
      </w:r>
      <w:r w:rsidRPr="00130A2B">
        <w:rPr>
          <w:rFonts w:ascii="Arial" w:hAnsi="Arial" w:cs="Arial"/>
          <w:color w:val="C00000"/>
          <w:sz w:val="32"/>
          <w:szCs w:val="32"/>
        </w:rPr>
        <w:t>165K participants; current enrollment is &lt;30K</w:t>
      </w:r>
      <w:r w:rsidR="008427EE" w:rsidRPr="00130A2B">
        <w:rPr>
          <w:rFonts w:ascii="Arial" w:hAnsi="Arial" w:cs="Arial"/>
          <w:color w:val="C00000"/>
          <w:sz w:val="32"/>
          <w:szCs w:val="32"/>
        </w:rPr>
        <w:t>.</w:t>
      </w:r>
      <w:r w:rsidR="008427EE" w:rsidRPr="00130A2B">
        <w:rPr>
          <w:rFonts w:ascii="Arial" w:hAnsi="Arial" w:cs="Arial"/>
          <w:color w:val="C00000"/>
          <w:sz w:val="32"/>
          <w:szCs w:val="32"/>
        </w:rPr>
        <w:br/>
      </w:r>
    </w:p>
    <w:p w14:paraId="2E4685EB" w14:textId="3BF7AF5A" w:rsidR="00D519F9" w:rsidRPr="00D519F9" w:rsidRDefault="00D519F9" w:rsidP="00D519F9">
      <w:pPr>
        <w:numPr>
          <w:ilvl w:val="0"/>
          <w:numId w:val="4"/>
        </w:numPr>
        <w:rPr>
          <w:rFonts w:ascii="Arial" w:hAnsi="Arial" w:cs="Arial"/>
          <w:sz w:val="32"/>
          <w:szCs w:val="32"/>
        </w:rPr>
      </w:pPr>
      <w:r w:rsidRPr="00D519F9">
        <w:rPr>
          <w:rFonts w:ascii="Arial" w:hAnsi="Arial" w:cs="Arial"/>
          <w:sz w:val="32"/>
          <w:szCs w:val="32"/>
        </w:rPr>
        <w:t>Estimated Costs for 2021-4: $93.9 Million</w:t>
      </w:r>
      <w:r w:rsidR="008427EE">
        <w:rPr>
          <w:rFonts w:ascii="Arial" w:hAnsi="Arial" w:cs="Arial"/>
          <w:sz w:val="32"/>
          <w:szCs w:val="32"/>
        </w:rPr>
        <w:t>.</w:t>
      </w:r>
    </w:p>
    <w:p w14:paraId="4B24B7EC" w14:textId="77777777" w:rsidR="00D519F9" w:rsidRPr="00AC0A34" w:rsidRDefault="00D519F9" w:rsidP="00BE11CD">
      <w:pPr>
        <w:rPr>
          <w:rFonts w:ascii="Arial" w:hAnsi="Arial" w:cs="Arial"/>
          <w:sz w:val="36"/>
          <w:szCs w:val="36"/>
        </w:rPr>
      </w:pPr>
    </w:p>
    <w:p w14:paraId="2DF3DB54" w14:textId="2885A5FC" w:rsidR="00BE11CD" w:rsidRDefault="00BE11CD">
      <w:pPr>
        <w:spacing w:after="160" w:line="259" w:lineRule="auto"/>
        <w:rPr>
          <w:rFonts w:ascii="Arial" w:hAnsi="Arial" w:cs="Arial"/>
          <w:sz w:val="36"/>
          <w:szCs w:val="36"/>
        </w:rPr>
      </w:pPr>
      <w:r w:rsidRPr="00AC0A34">
        <w:rPr>
          <w:rFonts w:ascii="Arial" w:hAnsi="Arial" w:cs="Arial"/>
          <w:sz w:val="36"/>
          <w:szCs w:val="36"/>
        </w:rPr>
        <w:br w:type="page"/>
      </w:r>
    </w:p>
    <w:p w14:paraId="7D0B02A4" w14:textId="1E5E924D" w:rsidR="00DE0B12" w:rsidRDefault="00BE11CD" w:rsidP="004A4E87">
      <w:pPr>
        <w:pStyle w:val="Heading2"/>
      </w:pPr>
      <w:r w:rsidRPr="00AC0A34">
        <w:lastRenderedPageBreak/>
        <w:t>SLIDE 4</w:t>
      </w:r>
    </w:p>
    <w:p w14:paraId="0A78B182" w14:textId="77777777" w:rsidR="00797AB3" w:rsidRPr="00AC0A34" w:rsidRDefault="00797AB3">
      <w:pPr>
        <w:rPr>
          <w:rFonts w:ascii="Arial" w:hAnsi="Arial" w:cs="Arial"/>
          <w:sz w:val="36"/>
          <w:szCs w:val="36"/>
        </w:rPr>
      </w:pPr>
    </w:p>
    <w:p w14:paraId="3B662002" w14:textId="689EBA5A" w:rsidR="00DE7549" w:rsidRPr="00AC0A34" w:rsidRDefault="00DE0B12">
      <w:pPr>
        <w:rPr>
          <w:rFonts w:ascii="Arial" w:hAnsi="Arial" w:cs="Arial"/>
          <w:sz w:val="36"/>
          <w:szCs w:val="36"/>
        </w:rPr>
      </w:pPr>
      <w:r w:rsidRPr="00AC0A34">
        <w:rPr>
          <w:rFonts w:ascii="Arial" w:hAnsi="Arial" w:cs="Arial"/>
          <w:sz w:val="36"/>
          <w:szCs w:val="36"/>
        </w:rPr>
        <w:t xml:space="preserve">Here you see the </w:t>
      </w:r>
      <w:r w:rsidR="00FB18F6" w:rsidRPr="00AC0A34">
        <w:rPr>
          <w:rFonts w:ascii="Arial" w:hAnsi="Arial" w:cs="Arial"/>
          <w:sz w:val="36"/>
          <w:szCs w:val="36"/>
        </w:rPr>
        <w:t xml:space="preserve">study schema. </w:t>
      </w:r>
      <w:r w:rsidRPr="00AC0A34">
        <w:rPr>
          <w:rFonts w:ascii="Arial" w:hAnsi="Arial" w:cs="Arial"/>
          <w:sz w:val="36"/>
          <w:szCs w:val="36"/>
        </w:rPr>
        <w:t xml:space="preserve"> </w:t>
      </w:r>
      <w:r w:rsidR="00250C59">
        <w:rPr>
          <w:rFonts w:ascii="Arial" w:hAnsi="Arial" w:cs="Arial"/>
          <w:sz w:val="36"/>
          <w:szCs w:val="36"/>
        </w:rPr>
        <w:br/>
      </w:r>
    </w:p>
    <w:p w14:paraId="4A8558DE" w14:textId="69E4D2EF" w:rsidR="00BE11CD" w:rsidRPr="00AC0A34" w:rsidRDefault="00DE0B12">
      <w:pPr>
        <w:rPr>
          <w:rFonts w:ascii="Arial" w:hAnsi="Arial" w:cs="Arial"/>
          <w:sz w:val="36"/>
          <w:szCs w:val="36"/>
        </w:rPr>
      </w:pPr>
      <w:r w:rsidRPr="00AC0A34">
        <w:rPr>
          <w:rFonts w:ascii="Arial" w:hAnsi="Arial" w:cs="Arial"/>
          <w:noProof/>
          <w:sz w:val="36"/>
          <w:szCs w:val="36"/>
        </w:rPr>
        <w:drawing>
          <wp:inline distT="0" distB="0" distL="0" distR="0" wp14:anchorId="3A85AA7A" wp14:editId="36EB3151">
            <wp:extent cx="6356350" cy="3582918"/>
            <wp:effectExtent l="19050" t="19050" r="25400" b="17780"/>
            <wp:docPr id="16" name="Picture 16" descr="This slide illustrates the flow chart of the TMIST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462" cy="3586363"/>
                    </a:xfrm>
                    <a:prstGeom prst="rect">
                      <a:avLst/>
                    </a:prstGeom>
                    <a:noFill/>
                    <a:ln>
                      <a:solidFill>
                        <a:srgbClr val="FF0000"/>
                      </a:solidFill>
                    </a:ln>
                  </pic:spPr>
                </pic:pic>
              </a:graphicData>
            </a:graphic>
          </wp:inline>
        </w:drawing>
      </w:r>
    </w:p>
    <w:p w14:paraId="6AF17AAC" w14:textId="36A7E941" w:rsidR="00BE11CD" w:rsidRPr="004A4E87" w:rsidRDefault="004A4E87">
      <w:pPr>
        <w:rPr>
          <w:rFonts w:ascii="Arial" w:hAnsi="Arial" w:cs="Arial"/>
          <w:sz w:val="32"/>
          <w:szCs w:val="32"/>
        </w:rPr>
      </w:pPr>
      <w:r>
        <w:rPr>
          <w:rFonts w:ascii="Arial" w:hAnsi="Arial" w:cs="Arial"/>
          <w:sz w:val="32"/>
          <w:szCs w:val="32"/>
        </w:rPr>
        <w:br/>
      </w:r>
      <w:r w:rsidR="00BE11CD" w:rsidRPr="004A4E87">
        <w:rPr>
          <w:rFonts w:ascii="Arial" w:hAnsi="Arial" w:cs="Arial"/>
          <w:sz w:val="32"/>
          <w:szCs w:val="32"/>
        </w:rPr>
        <w:t>Nearly 30,000 women are currently enrolled on TMIST</w:t>
      </w:r>
      <w:r w:rsidR="00DE0B12" w:rsidRPr="004A4E87">
        <w:rPr>
          <w:rFonts w:ascii="Arial" w:hAnsi="Arial" w:cs="Arial"/>
          <w:sz w:val="32"/>
          <w:szCs w:val="32"/>
        </w:rPr>
        <w:t xml:space="preserve"> to date. I again want to thank and acknowledge </w:t>
      </w:r>
      <w:r w:rsidR="00BE11CD" w:rsidRPr="004A4E87">
        <w:rPr>
          <w:rFonts w:ascii="Arial" w:hAnsi="Arial" w:cs="Arial"/>
          <w:sz w:val="32"/>
          <w:szCs w:val="32"/>
        </w:rPr>
        <w:t xml:space="preserve">them for their </w:t>
      </w:r>
      <w:r w:rsidR="00A03B22" w:rsidRPr="004A4E87">
        <w:rPr>
          <w:rFonts w:ascii="Arial" w:hAnsi="Arial" w:cs="Arial"/>
          <w:sz w:val="32"/>
          <w:szCs w:val="32"/>
        </w:rPr>
        <w:t xml:space="preserve">willingness to volunteer </w:t>
      </w:r>
      <w:r w:rsidR="00BE11CD" w:rsidRPr="004A4E87">
        <w:rPr>
          <w:rFonts w:ascii="Arial" w:hAnsi="Arial" w:cs="Arial"/>
          <w:sz w:val="32"/>
          <w:szCs w:val="32"/>
        </w:rPr>
        <w:t>in clinical trials and for their continuing participation in TMIST.  </w:t>
      </w:r>
      <w:r w:rsidR="00DE0B12" w:rsidRPr="004A4E87">
        <w:rPr>
          <w:rFonts w:ascii="Arial" w:hAnsi="Arial" w:cs="Arial"/>
          <w:sz w:val="32"/>
          <w:szCs w:val="32"/>
        </w:rPr>
        <w:t xml:space="preserve">And none of this would have been possible without the hard work and dedication of </w:t>
      </w:r>
      <w:r w:rsidR="00F95579" w:rsidRPr="004A4E87">
        <w:rPr>
          <w:rFonts w:ascii="Arial" w:hAnsi="Arial" w:cs="Arial"/>
          <w:sz w:val="32"/>
          <w:szCs w:val="32"/>
        </w:rPr>
        <w:t xml:space="preserve">the </w:t>
      </w:r>
      <w:r w:rsidR="00707A06" w:rsidRPr="004A4E87">
        <w:rPr>
          <w:rFonts w:ascii="Arial" w:hAnsi="Arial" w:cs="Arial"/>
          <w:sz w:val="32"/>
          <w:szCs w:val="32"/>
        </w:rPr>
        <w:t>TMIST team</w:t>
      </w:r>
      <w:r w:rsidR="00DE0B12" w:rsidRPr="004A4E87">
        <w:rPr>
          <w:rFonts w:ascii="Arial" w:hAnsi="Arial" w:cs="Arial"/>
          <w:sz w:val="32"/>
          <w:szCs w:val="32"/>
        </w:rPr>
        <w:t>,</w:t>
      </w:r>
      <w:r w:rsidR="00D8313B" w:rsidRPr="004A4E87">
        <w:rPr>
          <w:rFonts w:ascii="Arial" w:hAnsi="Arial" w:cs="Arial"/>
          <w:sz w:val="32"/>
          <w:szCs w:val="32"/>
        </w:rPr>
        <w:t xml:space="preserve"> the</w:t>
      </w:r>
      <w:r w:rsidR="00CA4A52" w:rsidRPr="004A4E87">
        <w:rPr>
          <w:rFonts w:ascii="Arial" w:hAnsi="Arial" w:cs="Arial"/>
          <w:sz w:val="32"/>
          <w:szCs w:val="32"/>
        </w:rPr>
        <w:t xml:space="preserve"> DCP</w:t>
      </w:r>
      <w:r w:rsidR="00D8313B" w:rsidRPr="004A4E87">
        <w:rPr>
          <w:rFonts w:ascii="Arial" w:hAnsi="Arial" w:cs="Arial"/>
          <w:sz w:val="32"/>
          <w:szCs w:val="32"/>
        </w:rPr>
        <w:t xml:space="preserve"> staff, </w:t>
      </w:r>
      <w:r w:rsidR="00DE0B12" w:rsidRPr="004A4E87">
        <w:rPr>
          <w:rFonts w:ascii="Arial" w:hAnsi="Arial" w:cs="Arial"/>
          <w:sz w:val="32"/>
          <w:szCs w:val="32"/>
        </w:rPr>
        <w:t xml:space="preserve">and </w:t>
      </w:r>
      <w:r w:rsidR="005B27DC" w:rsidRPr="004A4E87">
        <w:rPr>
          <w:rFonts w:ascii="Arial" w:hAnsi="Arial" w:cs="Arial"/>
          <w:sz w:val="32"/>
          <w:szCs w:val="32"/>
        </w:rPr>
        <w:t xml:space="preserve">the </w:t>
      </w:r>
      <w:r w:rsidR="00672923" w:rsidRPr="004A4E87">
        <w:rPr>
          <w:rFonts w:ascii="Arial" w:hAnsi="Arial" w:cs="Arial"/>
          <w:sz w:val="32"/>
          <w:szCs w:val="32"/>
        </w:rPr>
        <w:t>NCORP</w:t>
      </w:r>
      <w:r w:rsidR="005B27DC" w:rsidRPr="004A4E87">
        <w:rPr>
          <w:rFonts w:ascii="Arial" w:hAnsi="Arial" w:cs="Arial"/>
          <w:sz w:val="32"/>
          <w:szCs w:val="32"/>
        </w:rPr>
        <w:t xml:space="preserve"> and </w:t>
      </w:r>
      <w:r w:rsidR="00DE0B12" w:rsidRPr="004A4E87">
        <w:rPr>
          <w:rFonts w:ascii="Arial" w:hAnsi="Arial" w:cs="Arial"/>
          <w:sz w:val="32"/>
          <w:szCs w:val="32"/>
        </w:rPr>
        <w:t>n</w:t>
      </w:r>
      <w:r w:rsidR="005B27DC" w:rsidRPr="004A4E87">
        <w:rPr>
          <w:rFonts w:ascii="Arial" w:hAnsi="Arial" w:cs="Arial"/>
          <w:sz w:val="32"/>
          <w:szCs w:val="32"/>
        </w:rPr>
        <w:t>on-NCORP clinical sites and their clinical teams.</w:t>
      </w:r>
    </w:p>
    <w:p w14:paraId="5E9F5A55" w14:textId="77777777" w:rsidR="005B27DC" w:rsidRPr="00AC0A34" w:rsidRDefault="005B27DC">
      <w:pPr>
        <w:spacing w:after="160" w:line="259" w:lineRule="auto"/>
        <w:rPr>
          <w:rFonts w:ascii="Arial" w:hAnsi="Arial" w:cs="Arial"/>
          <w:sz w:val="36"/>
          <w:szCs w:val="36"/>
        </w:rPr>
      </w:pPr>
      <w:r w:rsidRPr="00AC0A34">
        <w:rPr>
          <w:rFonts w:ascii="Arial" w:hAnsi="Arial" w:cs="Arial"/>
          <w:sz w:val="36"/>
          <w:szCs w:val="36"/>
        </w:rPr>
        <w:br w:type="page"/>
      </w:r>
    </w:p>
    <w:p w14:paraId="5214F93F" w14:textId="2D1F4786" w:rsidR="00C42245" w:rsidRPr="00AC0A34" w:rsidRDefault="00BE11CD" w:rsidP="004A4E87">
      <w:pPr>
        <w:pStyle w:val="Heading2"/>
      </w:pPr>
      <w:r w:rsidRPr="00AC0A34">
        <w:lastRenderedPageBreak/>
        <w:t>SLIDE 5</w:t>
      </w:r>
    </w:p>
    <w:p w14:paraId="156BB64D" w14:textId="13045088" w:rsidR="00366931" w:rsidRDefault="004A4E87">
      <w:pPr>
        <w:rPr>
          <w:rFonts w:ascii="Arial" w:hAnsi="Arial" w:cs="Arial"/>
          <w:sz w:val="32"/>
          <w:szCs w:val="32"/>
        </w:rPr>
      </w:pPr>
      <w:r>
        <w:rPr>
          <w:rFonts w:ascii="Arial" w:hAnsi="Arial" w:cs="Arial"/>
          <w:sz w:val="36"/>
          <w:szCs w:val="36"/>
        </w:rPr>
        <w:br/>
      </w:r>
      <w:r w:rsidR="00C42245" w:rsidRPr="004A4E87">
        <w:rPr>
          <w:rFonts w:ascii="Arial" w:hAnsi="Arial" w:cs="Arial"/>
          <w:sz w:val="32"/>
          <w:szCs w:val="32"/>
        </w:rPr>
        <w:t xml:space="preserve">Initially, TMIST planned to open approximately 100-110 clinical sites to enroll women.  </w:t>
      </w:r>
      <w:r w:rsidR="00B721D8" w:rsidRPr="004A4E87">
        <w:rPr>
          <w:rFonts w:ascii="Arial" w:hAnsi="Arial" w:cs="Arial"/>
          <w:sz w:val="32"/>
          <w:szCs w:val="32"/>
        </w:rPr>
        <w:t>The number of sites t</w:t>
      </w:r>
      <w:r w:rsidR="00C42245" w:rsidRPr="004A4E87">
        <w:rPr>
          <w:rFonts w:ascii="Arial" w:hAnsi="Arial" w:cs="Arial"/>
          <w:sz w:val="32"/>
          <w:szCs w:val="32"/>
        </w:rPr>
        <w:t>o date</w:t>
      </w:r>
      <w:r w:rsidR="00B721D8" w:rsidRPr="004A4E87">
        <w:rPr>
          <w:rFonts w:ascii="Arial" w:hAnsi="Arial" w:cs="Arial"/>
          <w:sz w:val="32"/>
          <w:szCs w:val="32"/>
        </w:rPr>
        <w:t xml:space="preserve"> are shown here.</w:t>
      </w:r>
      <w:r w:rsidR="00366931">
        <w:rPr>
          <w:rFonts w:ascii="Arial" w:hAnsi="Arial" w:cs="Arial"/>
          <w:sz w:val="32"/>
          <w:szCs w:val="32"/>
        </w:rPr>
        <w:br/>
      </w:r>
    </w:p>
    <w:p w14:paraId="7F5BE9A3" w14:textId="276685FD" w:rsidR="00D519F9" w:rsidRPr="004A4E87" w:rsidRDefault="00366931">
      <w:pPr>
        <w:rPr>
          <w:rFonts w:ascii="Arial" w:hAnsi="Arial" w:cs="Arial"/>
          <w:sz w:val="32"/>
          <w:szCs w:val="32"/>
        </w:rPr>
      </w:pPr>
      <w:r>
        <w:rPr>
          <w:noProof/>
        </w:rPr>
        <w:drawing>
          <wp:inline distT="0" distB="0" distL="0" distR="0" wp14:anchorId="232EF728" wp14:editId="12CA19D9">
            <wp:extent cx="6369050" cy="3479800"/>
            <wp:effectExtent l="19050" t="19050" r="12700" b="25400"/>
            <wp:docPr id="17" name="Picture 17" descr="Image of slide 5 - Clinical Sites"/>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9050" cy="3479800"/>
                    </a:xfrm>
                    <a:prstGeom prst="rect">
                      <a:avLst/>
                    </a:prstGeom>
                    <a:noFill/>
                    <a:ln>
                      <a:solidFill>
                        <a:srgbClr val="FF0000"/>
                      </a:solidFill>
                    </a:ln>
                  </pic:spPr>
                </pic:pic>
              </a:graphicData>
            </a:graphic>
          </wp:inline>
        </w:drawing>
      </w:r>
      <w:r w:rsidR="004A4E87">
        <w:rPr>
          <w:rFonts w:ascii="Arial" w:hAnsi="Arial" w:cs="Arial"/>
          <w:sz w:val="32"/>
          <w:szCs w:val="32"/>
        </w:rPr>
        <w:br/>
      </w:r>
    </w:p>
    <w:p w14:paraId="74E47AA7" w14:textId="146E69EF" w:rsidR="00BE11CD" w:rsidRPr="00366931" w:rsidRDefault="00D519F9" w:rsidP="00366931">
      <w:pPr>
        <w:pStyle w:val="Heading3"/>
      </w:pPr>
      <w:r w:rsidRPr="004A4E87">
        <w:t>Clinical Sites</w:t>
      </w:r>
      <w:r w:rsidR="00BE11CD" w:rsidRPr="00AC0A34">
        <w:rPr>
          <w:rFonts w:cs="Arial"/>
          <w:sz w:val="36"/>
          <w:szCs w:val="36"/>
        </w:rPr>
        <w:t xml:space="preserve"> </w:t>
      </w:r>
    </w:p>
    <w:p w14:paraId="043B9BE3" w14:textId="77777777" w:rsidR="00D519F9" w:rsidRPr="00AC0A34" w:rsidRDefault="00D519F9">
      <w:pPr>
        <w:rPr>
          <w:rFonts w:ascii="Arial" w:hAnsi="Arial" w:cs="Arial"/>
          <w:sz w:val="36"/>
          <w:szCs w:val="36"/>
        </w:rPr>
      </w:pPr>
    </w:p>
    <w:p w14:paraId="12F4B511" w14:textId="27923F09" w:rsidR="004A4E87" w:rsidRPr="004A4E87" w:rsidRDefault="00D91B6A">
      <w:pPr>
        <w:rPr>
          <w:rFonts w:ascii="Arial" w:hAnsi="Arial" w:cs="Arial"/>
          <w:color w:val="545454"/>
          <w:sz w:val="32"/>
          <w:szCs w:val="32"/>
          <w:shd w:val="clear" w:color="auto" w:fill="FFFFFF"/>
        </w:rPr>
      </w:pPr>
      <w:r w:rsidRPr="004A4E87">
        <w:rPr>
          <w:rFonts w:ascii="Arial" w:hAnsi="Arial" w:cs="Arial"/>
          <w:color w:val="545454"/>
          <w:sz w:val="32"/>
          <w:szCs w:val="32"/>
          <w:shd w:val="clear" w:color="auto" w:fill="FFFFFF"/>
        </w:rPr>
        <w:t xml:space="preserve">The graph </w:t>
      </w:r>
      <w:r w:rsidR="00D519F9" w:rsidRPr="004A4E87">
        <w:rPr>
          <w:rFonts w:ascii="Arial" w:hAnsi="Arial" w:cs="Arial"/>
          <w:color w:val="545454"/>
          <w:sz w:val="32"/>
          <w:szCs w:val="32"/>
          <w:shd w:val="clear" w:color="auto" w:fill="FFFFFF"/>
        </w:rPr>
        <w:t>above</w:t>
      </w:r>
      <w:r w:rsidRPr="004A4E87">
        <w:rPr>
          <w:rFonts w:ascii="Arial" w:hAnsi="Arial" w:cs="Arial"/>
          <w:color w:val="545454"/>
          <w:sz w:val="32"/>
          <w:szCs w:val="32"/>
          <w:shd w:val="clear" w:color="auto" w:fill="FFFFFF"/>
        </w:rPr>
        <w:t xml:space="preserve"> shows </w:t>
      </w:r>
      <w:r w:rsidR="00C738C9" w:rsidRPr="004A4E87">
        <w:rPr>
          <w:rFonts w:ascii="Arial" w:hAnsi="Arial" w:cs="Arial"/>
          <w:color w:val="545454"/>
          <w:sz w:val="32"/>
          <w:szCs w:val="32"/>
          <w:shd w:val="clear" w:color="auto" w:fill="FFFFFF"/>
        </w:rPr>
        <w:t xml:space="preserve">the </w:t>
      </w:r>
      <w:r w:rsidR="005731A3" w:rsidRPr="004A4E87">
        <w:rPr>
          <w:rFonts w:ascii="Arial" w:hAnsi="Arial" w:cs="Arial"/>
          <w:color w:val="545454"/>
          <w:sz w:val="32"/>
          <w:szCs w:val="32"/>
          <w:shd w:val="clear" w:color="auto" w:fill="FFFFFF"/>
        </w:rPr>
        <w:t>ramping up of</w:t>
      </w:r>
      <w:r w:rsidR="00C738C9" w:rsidRPr="004A4E87">
        <w:rPr>
          <w:rFonts w:ascii="Arial" w:hAnsi="Arial" w:cs="Arial"/>
          <w:color w:val="545454"/>
          <w:sz w:val="32"/>
          <w:szCs w:val="32"/>
          <w:shd w:val="clear" w:color="auto" w:fill="FFFFFF"/>
        </w:rPr>
        <w:t xml:space="preserve"> accruing </w:t>
      </w:r>
      <w:r w:rsidR="00036B7C" w:rsidRPr="004A4E87">
        <w:rPr>
          <w:rFonts w:ascii="Arial" w:hAnsi="Arial" w:cs="Arial"/>
          <w:color w:val="545454"/>
          <w:sz w:val="32"/>
          <w:szCs w:val="32"/>
          <w:shd w:val="clear" w:color="auto" w:fill="FFFFFF"/>
        </w:rPr>
        <w:t xml:space="preserve">clinical </w:t>
      </w:r>
      <w:r w:rsidR="00C738C9" w:rsidRPr="004A4E87">
        <w:rPr>
          <w:rFonts w:ascii="Arial" w:hAnsi="Arial" w:cs="Arial"/>
          <w:color w:val="545454"/>
          <w:sz w:val="32"/>
          <w:szCs w:val="32"/>
          <w:shd w:val="clear" w:color="auto" w:fill="FFFFFF"/>
        </w:rPr>
        <w:t>sites over time.</w:t>
      </w:r>
    </w:p>
    <w:p w14:paraId="4C64F6B0" w14:textId="77777777" w:rsidR="00D519F9" w:rsidRPr="004A4E87" w:rsidRDefault="00D519F9" w:rsidP="00D519F9">
      <w:pPr>
        <w:pStyle w:val="ListParagraph"/>
        <w:numPr>
          <w:ilvl w:val="0"/>
          <w:numId w:val="6"/>
        </w:numPr>
        <w:rPr>
          <w:rFonts w:ascii="Arial" w:hAnsi="Arial" w:cs="Arial"/>
          <w:color w:val="545454"/>
          <w:sz w:val="32"/>
          <w:szCs w:val="32"/>
          <w:shd w:val="clear" w:color="auto" w:fill="FFFFFF"/>
        </w:rPr>
      </w:pPr>
      <w:r w:rsidRPr="004A4E87">
        <w:rPr>
          <w:rFonts w:ascii="Arial" w:hAnsi="Arial" w:cs="Arial"/>
          <w:color w:val="545454"/>
          <w:sz w:val="32"/>
          <w:szCs w:val="32"/>
          <w:shd w:val="clear" w:color="auto" w:fill="FFFFFF"/>
        </w:rPr>
        <w:t>112 sites are currently open to accrual in CTSU</w:t>
      </w:r>
    </w:p>
    <w:p w14:paraId="58588D6F" w14:textId="77777777" w:rsidR="00D519F9" w:rsidRPr="004A4E87" w:rsidRDefault="00D519F9" w:rsidP="00D519F9">
      <w:pPr>
        <w:pStyle w:val="ListParagraph"/>
        <w:numPr>
          <w:ilvl w:val="0"/>
          <w:numId w:val="6"/>
        </w:numPr>
        <w:rPr>
          <w:rFonts w:ascii="Arial" w:hAnsi="Arial" w:cs="Arial"/>
          <w:color w:val="545454"/>
          <w:sz w:val="32"/>
          <w:szCs w:val="32"/>
          <w:shd w:val="clear" w:color="auto" w:fill="FFFFFF"/>
        </w:rPr>
      </w:pPr>
      <w:r w:rsidRPr="004A4E87">
        <w:rPr>
          <w:rFonts w:ascii="Arial" w:hAnsi="Arial" w:cs="Arial"/>
          <w:color w:val="545454"/>
          <w:sz w:val="32"/>
          <w:szCs w:val="32"/>
          <w:shd w:val="clear" w:color="auto" w:fill="FFFFFF"/>
        </w:rPr>
        <w:t>99 sites have enrolled at least 1 participant</w:t>
      </w:r>
    </w:p>
    <w:p w14:paraId="5836D0D0" w14:textId="77777777" w:rsidR="00D519F9" w:rsidRPr="004A4E87" w:rsidRDefault="00D519F9" w:rsidP="00D519F9">
      <w:pPr>
        <w:pStyle w:val="ListParagraph"/>
        <w:numPr>
          <w:ilvl w:val="0"/>
          <w:numId w:val="6"/>
        </w:numPr>
        <w:rPr>
          <w:rFonts w:ascii="Arial" w:hAnsi="Arial" w:cs="Arial"/>
          <w:color w:val="545454"/>
          <w:sz w:val="32"/>
          <w:szCs w:val="32"/>
          <w:shd w:val="clear" w:color="auto" w:fill="FFFFFF"/>
        </w:rPr>
      </w:pPr>
      <w:r w:rsidRPr="004A4E87">
        <w:rPr>
          <w:rFonts w:ascii="Arial" w:hAnsi="Arial" w:cs="Arial"/>
          <w:color w:val="545454"/>
          <w:sz w:val="32"/>
          <w:szCs w:val="32"/>
          <w:shd w:val="clear" w:color="auto" w:fill="FFFFFF"/>
        </w:rPr>
        <w:t>13 sites are currently open in CTSU but have no enrollments as of 9/1/2020</w:t>
      </w:r>
    </w:p>
    <w:p w14:paraId="49F58E35" w14:textId="77777777" w:rsidR="00D519F9" w:rsidRPr="004A4E87" w:rsidRDefault="00D519F9" w:rsidP="00D519F9">
      <w:pPr>
        <w:pStyle w:val="ListParagraph"/>
        <w:numPr>
          <w:ilvl w:val="0"/>
          <w:numId w:val="6"/>
        </w:numPr>
        <w:rPr>
          <w:rFonts w:ascii="Arial" w:hAnsi="Arial" w:cs="Arial"/>
          <w:color w:val="545454"/>
          <w:sz w:val="32"/>
          <w:szCs w:val="32"/>
          <w:shd w:val="clear" w:color="auto" w:fill="FFFFFF"/>
        </w:rPr>
      </w:pPr>
      <w:r w:rsidRPr="004A4E87">
        <w:rPr>
          <w:rFonts w:ascii="Arial" w:hAnsi="Arial" w:cs="Arial"/>
          <w:color w:val="545454"/>
          <w:sz w:val="32"/>
          <w:szCs w:val="32"/>
          <w:shd w:val="clear" w:color="auto" w:fill="FFFFFF"/>
        </w:rPr>
        <w:t>23 US sites and 3 international sites are in the process of submitting qualifications to activate TMIST</w:t>
      </w:r>
    </w:p>
    <w:p w14:paraId="58F4945E" w14:textId="77777777" w:rsidR="00C738C9" w:rsidRPr="004A4E87" w:rsidRDefault="00C738C9">
      <w:pPr>
        <w:rPr>
          <w:rFonts w:ascii="Arial" w:hAnsi="Arial" w:cs="Arial"/>
          <w:color w:val="545454"/>
          <w:sz w:val="32"/>
          <w:szCs w:val="32"/>
          <w:shd w:val="clear" w:color="auto" w:fill="FFFFFF"/>
        </w:rPr>
      </w:pPr>
    </w:p>
    <w:p w14:paraId="069CDBA2" w14:textId="4AD8B915" w:rsidR="00BE11CD" w:rsidRPr="004A4E87" w:rsidRDefault="00DE0B12">
      <w:pPr>
        <w:rPr>
          <w:rFonts w:ascii="Arial" w:hAnsi="Arial" w:cs="Arial"/>
          <w:color w:val="545454"/>
          <w:sz w:val="32"/>
          <w:szCs w:val="32"/>
          <w:shd w:val="clear" w:color="auto" w:fill="FFFFFF"/>
        </w:rPr>
      </w:pPr>
      <w:r w:rsidRPr="004A4E87">
        <w:rPr>
          <w:rFonts w:ascii="Arial" w:hAnsi="Arial" w:cs="Arial"/>
          <w:color w:val="545454"/>
          <w:sz w:val="32"/>
          <w:szCs w:val="32"/>
          <w:shd w:val="clear" w:color="auto" w:fill="FFFFFF"/>
        </w:rPr>
        <w:t>CTSU=Cancer Trials Support Unit </w:t>
      </w:r>
    </w:p>
    <w:p w14:paraId="6E76706D" w14:textId="4F9A3736" w:rsidR="00DE0B12" w:rsidRPr="004A4E87" w:rsidRDefault="00DE0B12">
      <w:pPr>
        <w:rPr>
          <w:rFonts w:ascii="Arial" w:hAnsi="Arial" w:cs="Arial"/>
          <w:sz w:val="32"/>
          <w:szCs w:val="32"/>
        </w:rPr>
      </w:pPr>
      <w:r w:rsidRPr="004A4E87">
        <w:rPr>
          <w:rFonts w:ascii="Arial" w:hAnsi="Arial" w:cs="Arial"/>
          <w:color w:val="545454"/>
          <w:sz w:val="32"/>
          <w:szCs w:val="32"/>
          <w:shd w:val="clear" w:color="auto" w:fill="FFFFFF"/>
        </w:rPr>
        <w:t>CCTG=Canadian </w:t>
      </w:r>
      <w:r w:rsidRPr="004A4E87">
        <w:rPr>
          <w:rStyle w:val="Emphasis"/>
          <w:rFonts w:ascii="Arial" w:hAnsi="Arial" w:cs="Arial"/>
          <w:i w:val="0"/>
          <w:iCs w:val="0"/>
          <w:color w:val="6A6A6A"/>
          <w:sz w:val="32"/>
          <w:szCs w:val="32"/>
          <w:shd w:val="clear" w:color="auto" w:fill="FFFFFF"/>
        </w:rPr>
        <w:t>Cancer</w:t>
      </w:r>
      <w:r w:rsidRPr="004A4E87">
        <w:rPr>
          <w:rFonts w:ascii="Arial" w:hAnsi="Arial" w:cs="Arial"/>
          <w:color w:val="545454"/>
          <w:sz w:val="32"/>
          <w:szCs w:val="32"/>
          <w:shd w:val="clear" w:color="auto" w:fill="FFFFFF"/>
        </w:rPr>
        <w:t> Trials Group</w:t>
      </w:r>
    </w:p>
    <w:p w14:paraId="277F7DEC" w14:textId="6E4E48BC" w:rsidR="00DE7549" w:rsidRPr="00366931" w:rsidRDefault="00BE11CD" w:rsidP="00366931">
      <w:pPr>
        <w:pStyle w:val="Heading2"/>
        <w:rPr>
          <w:rFonts w:cs="Arial"/>
          <w:szCs w:val="36"/>
        </w:rPr>
      </w:pPr>
      <w:r w:rsidRPr="00AC0A34">
        <w:lastRenderedPageBreak/>
        <w:t>SLIDE 6</w:t>
      </w:r>
      <w:r w:rsidR="005E0A36">
        <w:br/>
      </w:r>
    </w:p>
    <w:p w14:paraId="3AD6E000" w14:textId="2C5FF799" w:rsidR="00D519F9" w:rsidRDefault="00366931" w:rsidP="004A4E87">
      <w:pPr>
        <w:pStyle w:val="Heading3"/>
      </w:pPr>
      <w:r>
        <w:rPr>
          <w:noProof/>
        </w:rPr>
        <w:drawing>
          <wp:inline distT="0" distB="0" distL="0" distR="0" wp14:anchorId="32BF0765" wp14:editId="74848675">
            <wp:extent cx="6343650" cy="3835400"/>
            <wp:effectExtent l="19050" t="19050" r="19050" b="12700"/>
            <wp:docPr id="18" name="Picture 18" descr="Image of Slide 6 - Accruals and the Impact of COVID"/>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3650" cy="3835400"/>
                    </a:xfrm>
                    <a:prstGeom prst="rect">
                      <a:avLst/>
                    </a:prstGeom>
                    <a:noFill/>
                    <a:ln>
                      <a:solidFill>
                        <a:srgbClr val="FF0000"/>
                      </a:solidFill>
                    </a:ln>
                  </pic:spPr>
                </pic:pic>
              </a:graphicData>
            </a:graphic>
          </wp:inline>
        </w:drawing>
      </w:r>
      <w:r w:rsidR="00250C59">
        <w:br/>
      </w:r>
      <w:r w:rsidR="004A4E87">
        <w:br/>
      </w:r>
      <w:r w:rsidR="00D519F9" w:rsidRPr="00D519F9">
        <w:t>Accruals and the Impact of COVID</w:t>
      </w:r>
    </w:p>
    <w:p w14:paraId="70214DD8" w14:textId="146E1567" w:rsidR="00DE7549" w:rsidRDefault="00DE7549">
      <w:pPr>
        <w:rPr>
          <w:rFonts w:ascii="Arial" w:hAnsi="Arial" w:cs="Arial"/>
          <w:noProof/>
          <w:sz w:val="36"/>
          <w:szCs w:val="36"/>
        </w:rPr>
      </w:pPr>
    </w:p>
    <w:p w14:paraId="7019DF68" w14:textId="328C57A6" w:rsidR="008C36F0" w:rsidRPr="008C36F0" w:rsidRDefault="008C36F0" w:rsidP="008C36F0">
      <w:pPr>
        <w:rPr>
          <w:rFonts w:ascii="Arial" w:hAnsi="Arial" w:cs="Arial"/>
          <w:sz w:val="32"/>
          <w:szCs w:val="32"/>
        </w:rPr>
      </w:pPr>
      <w:r w:rsidRPr="008C36F0">
        <w:rPr>
          <w:rFonts w:ascii="Arial" w:hAnsi="Arial" w:cs="Arial"/>
          <w:b/>
          <w:bCs/>
          <w:sz w:val="32"/>
          <w:szCs w:val="32"/>
        </w:rPr>
        <w:t>To Date</w:t>
      </w:r>
      <w:r w:rsidR="007006F7">
        <w:rPr>
          <w:rFonts w:ascii="Arial" w:hAnsi="Arial" w:cs="Arial"/>
          <w:sz w:val="32"/>
          <w:szCs w:val="32"/>
        </w:rPr>
        <w:br/>
      </w:r>
    </w:p>
    <w:p w14:paraId="2B9C7D1D" w14:textId="24EDECC3" w:rsidR="008C36F0" w:rsidRPr="008C36F0" w:rsidRDefault="008C36F0" w:rsidP="008C36F0">
      <w:pPr>
        <w:numPr>
          <w:ilvl w:val="0"/>
          <w:numId w:val="9"/>
        </w:numPr>
        <w:rPr>
          <w:rFonts w:ascii="Arial" w:hAnsi="Arial" w:cs="Arial"/>
          <w:sz w:val="32"/>
          <w:szCs w:val="32"/>
        </w:rPr>
      </w:pPr>
      <w:r w:rsidRPr="008C36F0">
        <w:rPr>
          <w:rFonts w:ascii="Arial" w:hAnsi="Arial" w:cs="Arial"/>
          <w:i/>
          <w:iCs/>
          <w:sz w:val="32"/>
          <w:szCs w:val="32"/>
        </w:rPr>
        <w:t>Target Accrual</w:t>
      </w:r>
      <w:r w:rsidRPr="008C36F0">
        <w:rPr>
          <w:rFonts w:ascii="Arial" w:hAnsi="Arial" w:cs="Arial"/>
          <w:sz w:val="32"/>
          <w:szCs w:val="32"/>
        </w:rPr>
        <w:t>: 165K (Average ~5,500 per month) (completion of enrollment)</w:t>
      </w:r>
      <w:r w:rsidR="008427EE">
        <w:rPr>
          <w:rFonts w:ascii="Arial" w:hAnsi="Arial" w:cs="Arial"/>
          <w:sz w:val="32"/>
          <w:szCs w:val="32"/>
        </w:rPr>
        <w:br/>
      </w:r>
    </w:p>
    <w:p w14:paraId="2D787D68" w14:textId="56A0AEC2" w:rsidR="008C36F0" w:rsidRPr="008C36F0" w:rsidRDefault="008C36F0" w:rsidP="008C36F0">
      <w:pPr>
        <w:numPr>
          <w:ilvl w:val="0"/>
          <w:numId w:val="9"/>
        </w:numPr>
        <w:rPr>
          <w:rFonts w:ascii="Arial" w:hAnsi="Arial" w:cs="Arial"/>
          <w:sz w:val="32"/>
          <w:szCs w:val="32"/>
        </w:rPr>
      </w:pPr>
      <w:r w:rsidRPr="008C36F0">
        <w:rPr>
          <w:rFonts w:ascii="Arial" w:hAnsi="Arial" w:cs="Arial"/>
          <w:i/>
          <w:iCs/>
          <w:sz w:val="32"/>
          <w:szCs w:val="32"/>
        </w:rPr>
        <w:t>Actual Accrual</w:t>
      </w:r>
      <w:r w:rsidRPr="008C36F0">
        <w:rPr>
          <w:rFonts w:ascii="Arial" w:hAnsi="Arial" w:cs="Arial"/>
          <w:sz w:val="32"/>
          <w:szCs w:val="32"/>
        </w:rPr>
        <w:t>: &lt;30K (Average &lt;1,500 per month)</w:t>
      </w:r>
      <w:r w:rsidR="008427EE">
        <w:rPr>
          <w:rFonts w:ascii="Arial" w:hAnsi="Arial" w:cs="Arial"/>
          <w:sz w:val="32"/>
          <w:szCs w:val="32"/>
        </w:rPr>
        <w:br/>
      </w:r>
    </w:p>
    <w:p w14:paraId="026FB748" w14:textId="77777777" w:rsidR="008C36F0" w:rsidRPr="008C36F0" w:rsidRDefault="008C36F0" w:rsidP="008C36F0">
      <w:pPr>
        <w:numPr>
          <w:ilvl w:val="0"/>
          <w:numId w:val="10"/>
        </w:numPr>
        <w:rPr>
          <w:rFonts w:ascii="Arial" w:hAnsi="Arial" w:cs="Arial"/>
          <w:sz w:val="32"/>
          <w:szCs w:val="32"/>
        </w:rPr>
      </w:pPr>
      <w:r w:rsidRPr="008C36F0">
        <w:rPr>
          <w:rFonts w:ascii="Arial" w:hAnsi="Arial" w:cs="Arial"/>
          <w:sz w:val="32"/>
          <w:szCs w:val="32"/>
        </w:rPr>
        <w:t>Maximum enrollment of ~1,700 (January &amp; February of 2020)</w:t>
      </w:r>
    </w:p>
    <w:p w14:paraId="12D6F6FD" w14:textId="2E14B8B6" w:rsidR="008C36F0" w:rsidRPr="008C36F0" w:rsidRDefault="008C36F0" w:rsidP="008C36F0">
      <w:pPr>
        <w:numPr>
          <w:ilvl w:val="0"/>
          <w:numId w:val="10"/>
        </w:numPr>
        <w:rPr>
          <w:rFonts w:ascii="Arial" w:hAnsi="Arial" w:cs="Arial"/>
          <w:sz w:val="32"/>
          <w:szCs w:val="32"/>
        </w:rPr>
      </w:pPr>
      <w:r w:rsidRPr="008C36F0">
        <w:rPr>
          <w:rFonts w:ascii="Arial" w:hAnsi="Arial" w:cs="Arial"/>
          <w:sz w:val="32"/>
          <w:szCs w:val="32"/>
        </w:rPr>
        <w:t>Impact of COVID: ~50% reduction in enrollment (vs. 1,700 per month) for a 6-month period from March through August</w:t>
      </w:r>
    </w:p>
    <w:p w14:paraId="23C517BF" w14:textId="77777777" w:rsidR="008C36F0" w:rsidRPr="004A4E87" w:rsidRDefault="008C36F0">
      <w:pPr>
        <w:rPr>
          <w:rFonts w:ascii="Arial" w:hAnsi="Arial" w:cs="Arial"/>
          <w:sz w:val="32"/>
          <w:szCs w:val="32"/>
        </w:rPr>
      </w:pPr>
    </w:p>
    <w:p w14:paraId="125F9590" w14:textId="77777777" w:rsidR="008C36F0" w:rsidRPr="008C36F0" w:rsidRDefault="008C36F0" w:rsidP="008C36F0">
      <w:pPr>
        <w:rPr>
          <w:rFonts w:ascii="Arial" w:hAnsi="Arial" w:cs="Arial"/>
          <w:sz w:val="32"/>
          <w:szCs w:val="32"/>
        </w:rPr>
      </w:pPr>
      <w:r w:rsidRPr="008C36F0">
        <w:rPr>
          <w:rFonts w:ascii="Arial" w:hAnsi="Arial" w:cs="Arial"/>
          <w:i/>
          <w:iCs/>
          <w:sz w:val="32"/>
          <w:szCs w:val="32"/>
        </w:rPr>
        <w:t>TMIST Activation on July 6, 2017; 1</w:t>
      </w:r>
      <w:r w:rsidRPr="008C36F0">
        <w:rPr>
          <w:rFonts w:ascii="Arial" w:hAnsi="Arial" w:cs="Arial"/>
          <w:i/>
          <w:iCs/>
          <w:sz w:val="32"/>
          <w:szCs w:val="32"/>
          <w:vertAlign w:val="superscript"/>
        </w:rPr>
        <w:t>st</w:t>
      </w:r>
      <w:r w:rsidRPr="008C36F0">
        <w:rPr>
          <w:rFonts w:ascii="Arial" w:hAnsi="Arial" w:cs="Arial"/>
          <w:i/>
          <w:iCs/>
          <w:sz w:val="32"/>
          <w:szCs w:val="32"/>
        </w:rPr>
        <w:t xml:space="preserve"> Accrual on September 28, 2017</w:t>
      </w:r>
    </w:p>
    <w:p w14:paraId="298E9255" w14:textId="5D909087" w:rsidR="00BE11CD" w:rsidRPr="004A4E87" w:rsidRDefault="00BE11CD">
      <w:pPr>
        <w:rPr>
          <w:rFonts w:ascii="Arial" w:hAnsi="Arial" w:cs="Arial"/>
          <w:sz w:val="32"/>
          <w:szCs w:val="32"/>
        </w:rPr>
      </w:pPr>
    </w:p>
    <w:p w14:paraId="3943F375" w14:textId="1B7DE686" w:rsidR="00BE11CD" w:rsidRPr="005E0A36" w:rsidRDefault="00DE0B12">
      <w:pPr>
        <w:rPr>
          <w:rFonts w:ascii="Arial" w:hAnsi="Arial" w:cs="Arial"/>
          <w:sz w:val="32"/>
          <w:szCs w:val="32"/>
        </w:rPr>
      </w:pPr>
      <w:r w:rsidRPr="004A4E87">
        <w:rPr>
          <w:rFonts w:ascii="Arial" w:hAnsi="Arial" w:cs="Arial"/>
          <w:sz w:val="32"/>
          <w:szCs w:val="32"/>
        </w:rPr>
        <w:t xml:space="preserve">Here you see the basic data on enrollment and the enrollment per month over the last year. </w:t>
      </w:r>
      <w:r w:rsidR="00050F93" w:rsidRPr="004A4E87">
        <w:rPr>
          <w:rFonts w:ascii="Arial" w:hAnsi="Arial" w:cs="Arial"/>
          <w:sz w:val="32"/>
          <w:szCs w:val="32"/>
        </w:rPr>
        <w:t>Just as TMIST was gearing up its enrollment</w:t>
      </w:r>
      <w:r w:rsidR="005D4705" w:rsidRPr="004A4E87">
        <w:rPr>
          <w:rFonts w:ascii="Arial" w:hAnsi="Arial" w:cs="Arial"/>
          <w:sz w:val="32"/>
          <w:szCs w:val="32"/>
        </w:rPr>
        <w:t xml:space="preserve">, </w:t>
      </w:r>
      <w:r w:rsidR="00050F93" w:rsidRPr="004A4E87">
        <w:rPr>
          <w:rFonts w:ascii="Arial" w:hAnsi="Arial" w:cs="Arial"/>
          <w:sz w:val="32"/>
          <w:szCs w:val="32"/>
        </w:rPr>
        <w:t>COVID</w:t>
      </w:r>
      <w:r w:rsidR="005D4705" w:rsidRPr="004A4E87">
        <w:rPr>
          <w:rFonts w:ascii="Arial" w:hAnsi="Arial" w:cs="Arial"/>
          <w:sz w:val="32"/>
          <w:szCs w:val="32"/>
        </w:rPr>
        <w:t xml:space="preserve"> </w:t>
      </w:r>
      <w:r w:rsidR="005D4705" w:rsidRPr="004A4E87">
        <w:rPr>
          <w:rFonts w:ascii="Arial" w:hAnsi="Arial" w:cs="Arial"/>
          <w:sz w:val="32"/>
          <w:szCs w:val="32"/>
        </w:rPr>
        <w:lastRenderedPageBreak/>
        <w:t>happened</w:t>
      </w:r>
      <w:r w:rsidR="00050F93" w:rsidRPr="004A4E87">
        <w:rPr>
          <w:rFonts w:ascii="Arial" w:hAnsi="Arial" w:cs="Arial"/>
          <w:sz w:val="32"/>
          <w:szCs w:val="32"/>
        </w:rPr>
        <w:t xml:space="preserve">. </w:t>
      </w:r>
      <w:r w:rsidR="00BE11CD" w:rsidRPr="004A4E87">
        <w:rPr>
          <w:rFonts w:ascii="Arial" w:hAnsi="Arial" w:cs="Arial"/>
          <w:sz w:val="32"/>
          <w:szCs w:val="32"/>
        </w:rPr>
        <w:t xml:space="preserve">By all measures, and compounded by the pandemic, the study has </w:t>
      </w:r>
      <w:r w:rsidR="00B27C38" w:rsidRPr="004A4E87">
        <w:rPr>
          <w:rFonts w:ascii="Arial" w:hAnsi="Arial" w:cs="Arial"/>
          <w:sz w:val="32"/>
          <w:szCs w:val="32"/>
        </w:rPr>
        <w:t xml:space="preserve">struggled to reach its enrollment goals. </w:t>
      </w:r>
    </w:p>
    <w:p w14:paraId="6F4CDE73" w14:textId="7E5951FF" w:rsidR="00DE7549" w:rsidRPr="00AC0A34" w:rsidRDefault="00DE7549">
      <w:pPr>
        <w:rPr>
          <w:rFonts w:ascii="Arial" w:hAnsi="Arial" w:cs="Arial"/>
          <w:sz w:val="36"/>
          <w:szCs w:val="36"/>
        </w:rPr>
      </w:pPr>
    </w:p>
    <w:p w14:paraId="604929E7" w14:textId="77777777" w:rsidR="00BE11CD" w:rsidRPr="00AC0A34" w:rsidRDefault="00BE11CD">
      <w:pPr>
        <w:rPr>
          <w:rFonts w:ascii="Arial" w:hAnsi="Arial" w:cs="Arial"/>
          <w:sz w:val="36"/>
          <w:szCs w:val="36"/>
        </w:rPr>
      </w:pPr>
    </w:p>
    <w:p w14:paraId="3CE1D7F7" w14:textId="77777777" w:rsidR="00BE11CD" w:rsidRPr="00AC0A34" w:rsidRDefault="00BE11CD">
      <w:pPr>
        <w:rPr>
          <w:rFonts w:ascii="Arial" w:hAnsi="Arial" w:cs="Arial"/>
          <w:sz w:val="36"/>
          <w:szCs w:val="36"/>
        </w:rPr>
      </w:pPr>
    </w:p>
    <w:p w14:paraId="548B112D" w14:textId="77777777" w:rsidR="00BE11CD" w:rsidRPr="00AC0A34" w:rsidRDefault="00BE11CD">
      <w:pPr>
        <w:rPr>
          <w:rFonts w:ascii="Arial" w:hAnsi="Arial" w:cs="Arial"/>
          <w:sz w:val="36"/>
          <w:szCs w:val="36"/>
        </w:rPr>
      </w:pPr>
    </w:p>
    <w:p w14:paraId="6BAF8A83" w14:textId="77777777" w:rsidR="005E0A36" w:rsidRDefault="005E0A36" w:rsidP="005E0A36">
      <w:pPr>
        <w:pStyle w:val="Heading2"/>
      </w:pPr>
      <w:r>
        <w:br w:type="page"/>
      </w:r>
    </w:p>
    <w:p w14:paraId="5560FA02" w14:textId="4D0B39A5" w:rsidR="00BE11CD" w:rsidRPr="005E0A36" w:rsidRDefault="00BE11CD" w:rsidP="005E0A36">
      <w:pPr>
        <w:pStyle w:val="Heading2"/>
        <w:rPr>
          <w:rFonts w:cs="Arial"/>
          <w:szCs w:val="36"/>
        </w:rPr>
      </w:pPr>
      <w:r w:rsidRPr="00AC0A34">
        <w:lastRenderedPageBreak/>
        <w:t>SLIDE 7</w:t>
      </w:r>
    </w:p>
    <w:p w14:paraId="1E402466" w14:textId="77777777" w:rsidR="00366931" w:rsidRDefault="00366931" w:rsidP="004A4E87">
      <w:pPr>
        <w:pStyle w:val="Heading3"/>
      </w:pPr>
    </w:p>
    <w:p w14:paraId="733E3079" w14:textId="748413C3" w:rsidR="008C36F0" w:rsidRDefault="00366931" w:rsidP="004A4E87">
      <w:pPr>
        <w:pStyle w:val="Heading3"/>
      </w:pPr>
      <w:r>
        <w:rPr>
          <w:noProof/>
        </w:rPr>
        <w:drawing>
          <wp:inline distT="0" distB="0" distL="0" distR="0" wp14:anchorId="5FC68A69" wp14:editId="0161FD53">
            <wp:extent cx="6280150" cy="3752850"/>
            <wp:effectExtent l="19050" t="19050" r="25400" b="19050"/>
            <wp:docPr id="6" name="Picture 6" descr="Image of Slide 7 - Summary of the Evidenc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6280150" cy="3752850"/>
                    </a:xfrm>
                    <a:prstGeom prst="rect">
                      <a:avLst/>
                    </a:prstGeom>
                    <a:ln>
                      <a:solidFill>
                        <a:srgbClr val="FF0000"/>
                      </a:solidFill>
                    </a:ln>
                  </pic:spPr>
                </pic:pic>
              </a:graphicData>
            </a:graphic>
          </wp:inline>
        </w:drawing>
      </w:r>
      <w:r>
        <w:br/>
      </w:r>
      <w:r w:rsidR="004A4E87">
        <w:br/>
      </w:r>
      <w:r w:rsidR="008C36F0" w:rsidRPr="008C36F0">
        <w:t>Summary of the Evidence</w:t>
      </w:r>
    </w:p>
    <w:p w14:paraId="1746AA7B" w14:textId="77777777" w:rsidR="004A4E87" w:rsidRPr="004A4E87" w:rsidRDefault="004A4E87" w:rsidP="004A4E87">
      <w:pPr>
        <w:rPr>
          <w:sz w:val="32"/>
          <w:szCs w:val="32"/>
        </w:rPr>
      </w:pPr>
    </w:p>
    <w:p w14:paraId="4A04E7D2" w14:textId="42AF4D93" w:rsidR="008C36F0" w:rsidRPr="008C36F0" w:rsidRDefault="008C36F0" w:rsidP="008C36F0">
      <w:pPr>
        <w:numPr>
          <w:ilvl w:val="0"/>
          <w:numId w:val="11"/>
        </w:numPr>
        <w:rPr>
          <w:rFonts w:ascii="Arial" w:hAnsi="Arial" w:cs="Arial"/>
          <w:sz w:val="32"/>
          <w:szCs w:val="32"/>
        </w:rPr>
      </w:pPr>
      <w:r w:rsidRPr="008C36F0">
        <w:rPr>
          <w:rFonts w:ascii="Arial" w:hAnsi="Arial" w:cs="Arial"/>
          <w:sz w:val="32"/>
          <w:szCs w:val="32"/>
          <w:u w:val="single"/>
        </w:rPr>
        <w:t xml:space="preserve">Meta-Analysis by Marinovich </w:t>
      </w:r>
      <w:r w:rsidRPr="008C36F0">
        <w:rPr>
          <w:rFonts w:ascii="Arial" w:hAnsi="Arial" w:cs="Arial"/>
          <w:i/>
          <w:iCs/>
          <w:sz w:val="32"/>
          <w:szCs w:val="32"/>
          <w:u w:val="single"/>
        </w:rPr>
        <w:t>et al</w:t>
      </w:r>
      <w:r w:rsidRPr="008C36F0">
        <w:rPr>
          <w:rFonts w:ascii="Arial" w:hAnsi="Arial" w:cs="Arial"/>
          <w:sz w:val="32"/>
          <w:szCs w:val="32"/>
          <w:u w:val="single"/>
        </w:rPr>
        <w:t>., JNCI, 2018</w:t>
      </w:r>
    </w:p>
    <w:p w14:paraId="393E3509" w14:textId="6D5D31F9" w:rsidR="008C36F0" w:rsidRPr="008C36F0" w:rsidRDefault="008C36F0" w:rsidP="008C36F0">
      <w:pPr>
        <w:numPr>
          <w:ilvl w:val="0"/>
          <w:numId w:val="15"/>
        </w:numPr>
        <w:rPr>
          <w:rFonts w:ascii="Arial" w:hAnsi="Arial" w:cs="Arial"/>
          <w:sz w:val="32"/>
          <w:szCs w:val="32"/>
        </w:rPr>
      </w:pPr>
      <w:r w:rsidRPr="008C36F0">
        <w:rPr>
          <w:rFonts w:ascii="Arial" w:hAnsi="Arial" w:cs="Arial"/>
          <w:i/>
          <w:iCs/>
          <w:sz w:val="32"/>
          <w:szCs w:val="32"/>
        </w:rPr>
        <w:t xml:space="preserve">Single-Arm Studies. </w:t>
      </w:r>
      <w:r w:rsidRPr="008C36F0">
        <w:rPr>
          <w:rFonts w:ascii="Arial" w:hAnsi="Arial" w:cs="Arial"/>
          <w:sz w:val="32"/>
          <w:szCs w:val="32"/>
        </w:rPr>
        <w:t>3-D detected more cancers but had a marginally higher recall compared to 2-D; and</w:t>
      </w:r>
      <w:r w:rsidR="008427EE">
        <w:rPr>
          <w:rFonts w:ascii="Arial" w:hAnsi="Arial" w:cs="Arial"/>
          <w:sz w:val="32"/>
          <w:szCs w:val="32"/>
        </w:rPr>
        <w:br/>
      </w:r>
    </w:p>
    <w:p w14:paraId="22857AA1" w14:textId="2B531412" w:rsidR="008C36F0" w:rsidRPr="008C36F0" w:rsidRDefault="008C36F0" w:rsidP="008C36F0">
      <w:pPr>
        <w:numPr>
          <w:ilvl w:val="0"/>
          <w:numId w:val="15"/>
        </w:numPr>
        <w:rPr>
          <w:rFonts w:ascii="Arial" w:hAnsi="Arial" w:cs="Arial"/>
          <w:sz w:val="32"/>
          <w:szCs w:val="32"/>
        </w:rPr>
      </w:pPr>
      <w:r w:rsidRPr="008C36F0">
        <w:rPr>
          <w:rFonts w:ascii="Arial" w:hAnsi="Arial" w:cs="Arial"/>
          <w:i/>
          <w:iCs/>
          <w:sz w:val="32"/>
          <w:szCs w:val="32"/>
        </w:rPr>
        <w:t>Two-Arm Studies (RCTs).</w:t>
      </w:r>
      <w:r w:rsidRPr="008C36F0">
        <w:rPr>
          <w:rFonts w:ascii="Arial" w:hAnsi="Arial" w:cs="Arial"/>
          <w:sz w:val="32"/>
          <w:szCs w:val="32"/>
        </w:rPr>
        <w:t xml:space="preserve"> 3-D detected more cancers and had a lower recall compared to 2-D</w:t>
      </w:r>
      <w:r w:rsidR="008427EE">
        <w:rPr>
          <w:rFonts w:ascii="Arial" w:hAnsi="Arial" w:cs="Arial"/>
          <w:sz w:val="32"/>
          <w:szCs w:val="32"/>
        </w:rPr>
        <w:br/>
      </w:r>
    </w:p>
    <w:p w14:paraId="75BE3C97" w14:textId="5A3FEA0D" w:rsidR="008C36F0" w:rsidRPr="008C36F0" w:rsidRDefault="008C36F0" w:rsidP="008C36F0">
      <w:pPr>
        <w:numPr>
          <w:ilvl w:val="0"/>
          <w:numId w:val="13"/>
        </w:numPr>
        <w:rPr>
          <w:rFonts w:ascii="Arial" w:hAnsi="Arial" w:cs="Arial"/>
          <w:sz w:val="32"/>
          <w:szCs w:val="32"/>
        </w:rPr>
      </w:pPr>
      <w:r w:rsidRPr="008C36F0">
        <w:rPr>
          <w:rFonts w:ascii="Arial" w:hAnsi="Arial" w:cs="Arial"/>
          <w:sz w:val="32"/>
          <w:szCs w:val="32"/>
          <w:u w:val="single"/>
        </w:rPr>
        <w:t xml:space="preserve">Observational Study by Lowry </w:t>
      </w:r>
      <w:r w:rsidRPr="008C36F0">
        <w:rPr>
          <w:rFonts w:ascii="Arial" w:hAnsi="Arial" w:cs="Arial"/>
          <w:i/>
          <w:iCs/>
          <w:sz w:val="32"/>
          <w:szCs w:val="32"/>
          <w:u w:val="single"/>
        </w:rPr>
        <w:t>et al</w:t>
      </w:r>
      <w:r w:rsidRPr="008C36F0">
        <w:rPr>
          <w:rFonts w:ascii="Arial" w:hAnsi="Arial" w:cs="Arial"/>
          <w:sz w:val="32"/>
          <w:szCs w:val="32"/>
          <w:u w:val="single"/>
        </w:rPr>
        <w:t>., JAMA, 2020</w:t>
      </w:r>
    </w:p>
    <w:p w14:paraId="1E275F59" w14:textId="2D35BEB2" w:rsidR="008C36F0" w:rsidRPr="008C36F0" w:rsidRDefault="008C36F0" w:rsidP="008C36F0">
      <w:pPr>
        <w:numPr>
          <w:ilvl w:val="0"/>
          <w:numId w:val="16"/>
        </w:numPr>
        <w:rPr>
          <w:rFonts w:ascii="Arial" w:hAnsi="Arial" w:cs="Arial"/>
          <w:sz w:val="32"/>
          <w:szCs w:val="32"/>
        </w:rPr>
      </w:pPr>
      <w:r w:rsidRPr="008C36F0">
        <w:rPr>
          <w:rFonts w:ascii="Arial" w:hAnsi="Arial" w:cs="Arial"/>
          <w:sz w:val="32"/>
          <w:szCs w:val="32"/>
        </w:rPr>
        <w:t>3-D detected more total and invasive cancers, resulted in more biopsies, but had fewer recalls than 2-D; and</w:t>
      </w:r>
      <w:r w:rsidR="008427EE">
        <w:rPr>
          <w:rFonts w:ascii="Arial" w:hAnsi="Arial" w:cs="Arial"/>
          <w:sz w:val="32"/>
          <w:szCs w:val="32"/>
        </w:rPr>
        <w:br/>
      </w:r>
    </w:p>
    <w:p w14:paraId="43ABA0B1" w14:textId="1FC62A9C" w:rsidR="00DE7549" w:rsidRPr="004A4E87" w:rsidRDefault="008C36F0" w:rsidP="004A4E87">
      <w:pPr>
        <w:numPr>
          <w:ilvl w:val="0"/>
          <w:numId w:val="16"/>
        </w:numPr>
        <w:rPr>
          <w:rFonts w:ascii="Arial" w:hAnsi="Arial" w:cs="Arial"/>
          <w:sz w:val="32"/>
          <w:szCs w:val="32"/>
        </w:rPr>
      </w:pPr>
      <w:r w:rsidRPr="008C36F0">
        <w:rPr>
          <w:rFonts w:ascii="Arial" w:hAnsi="Arial" w:cs="Arial"/>
          <w:sz w:val="32"/>
          <w:szCs w:val="32"/>
        </w:rPr>
        <w:t>3-D had a lower recall-to-cancer and biopsy-to-cancer ratios compared to 2-D</w:t>
      </w:r>
    </w:p>
    <w:p w14:paraId="53E180F4" w14:textId="0D1D0229" w:rsidR="00BE11CD" w:rsidRPr="00AC0A34" w:rsidRDefault="00BE11CD">
      <w:pPr>
        <w:rPr>
          <w:rFonts w:ascii="Arial" w:hAnsi="Arial" w:cs="Arial"/>
          <w:sz w:val="36"/>
          <w:szCs w:val="36"/>
        </w:rPr>
      </w:pPr>
    </w:p>
    <w:p w14:paraId="7A83BEF5" w14:textId="3F04CBAA" w:rsidR="00BE11CD" w:rsidRPr="004A4E87" w:rsidRDefault="00BE11CD" w:rsidP="00BE11CD">
      <w:pPr>
        <w:rPr>
          <w:rFonts w:ascii="Arial" w:hAnsi="Arial" w:cs="Arial"/>
          <w:sz w:val="32"/>
          <w:szCs w:val="32"/>
        </w:rPr>
      </w:pPr>
      <w:r w:rsidRPr="004A4E87">
        <w:rPr>
          <w:rFonts w:ascii="Arial" w:hAnsi="Arial" w:cs="Arial"/>
          <w:sz w:val="32"/>
          <w:szCs w:val="32"/>
        </w:rPr>
        <w:lastRenderedPageBreak/>
        <w:t xml:space="preserve">Since the start of TMIST in 2017, two </w:t>
      </w:r>
      <w:r w:rsidR="00381DF9" w:rsidRPr="004A4E87">
        <w:rPr>
          <w:rFonts w:ascii="Arial" w:hAnsi="Arial" w:cs="Arial"/>
          <w:sz w:val="32"/>
          <w:szCs w:val="32"/>
        </w:rPr>
        <w:t xml:space="preserve">informative </w:t>
      </w:r>
      <w:r w:rsidRPr="004A4E87">
        <w:rPr>
          <w:rFonts w:ascii="Arial" w:hAnsi="Arial" w:cs="Arial"/>
          <w:sz w:val="32"/>
          <w:szCs w:val="32"/>
        </w:rPr>
        <w:t>analyses on 2-D vs. 3-D mammography</w:t>
      </w:r>
      <w:r w:rsidR="003D1575" w:rsidRPr="004A4E87">
        <w:rPr>
          <w:rFonts w:ascii="Arial" w:hAnsi="Arial" w:cs="Arial"/>
          <w:sz w:val="32"/>
          <w:szCs w:val="32"/>
        </w:rPr>
        <w:t xml:space="preserve"> have been published</w:t>
      </w:r>
      <w:r w:rsidRPr="004A4E87">
        <w:rPr>
          <w:rFonts w:ascii="Arial" w:hAnsi="Arial" w:cs="Arial"/>
          <w:sz w:val="32"/>
          <w:szCs w:val="32"/>
        </w:rPr>
        <w:t>.</w:t>
      </w:r>
    </w:p>
    <w:p w14:paraId="10A33302" w14:textId="77777777" w:rsidR="00BE11CD" w:rsidRPr="004A4E87" w:rsidRDefault="00BE11CD" w:rsidP="00BE11CD">
      <w:pPr>
        <w:rPr>
          <w:rFonts w:ascii="Arial" w:hAnsi="Arial" w:cs="Arial"/>
          <w:sz w:val="32"/>
          <w:szCs w:val="32"/>
        </w:rPr>
      </w:pPr>
    </w:p>
    <w:p w14:paraId="34F46D8B" w14:textId="3833140F" w:rsidR="00BE11CD" w:rsidRPr="004A4E87" w:rsidRDefault="00BE11CD" w:rsidP="00BE11CD">
      <w:pPr>
        <w:rPr>
          <w:rFonts w:ascii="Arial" w:hAnsi="Arial" w:cs="Arial"/>
          <w:sz w:val="32"/>
          <w:szCs w:val="32"/>
        </w:rPr>
      </w:pPr>
      <w:r w:rsidRPr="004A4E87">
        <w:rPr>
          <w:rFonts w:ascii="Arial" w:hAnsi="Arial" w:cs="Arial"/>
          <w:sz w:val="32"/>
          <w:szCs w:val="32"/>
        </w:rPr>
        <w:t xml:space="preserve">A meta-analysis by Marinovich </w:t>
      </w:r>
      <w:r w:rsidR="003D1575" w:rsidRPr="004A4E87">
        <w:rPr>
          <w:rFonts w:ascii="Arial" w:hAnsi="Arial" w:cs="Arial"/>
          <w:i/>
          <w:iCs/>
          <w:sz w:val="32"/>
          <w:szCs w:val="32"/>
        </w:rPr>
        <w:t>et al</w:t>
      </w:r>
      <w:r w:rsidR="00DC1272" w:rsidRPr="004A4E87">
        <w:rPr>
          <w:rFonts w:ascii="Arial" w:hAnsi="Arial" w:cs="Arial"/>
          <w:sz w:val="32"/>
          <w:szCs w:val="32"/>
        </w:rPr>
        <w:t xml:space="preserve"> </w:t>
      </w:r>
      <w:r w:rsidR="003D1575" w:rsidRPr="004A4E87">
        <w:rPr>
          <w:rFonts w:ascii="Arial" w:hAnsi="Arial" w:cs="Arial"/>
          <w:sz w:val="32"/>
          <w:szCs w:val="32"/>
        </w:rPr>
        <w:t>reported slightly different</w:t>
      </w:r>
      <w:r w:rsidRPr="004A4E87">
        <w:rPr>
          <w:rFonts w:ascii="Arial" w:hAnsi="Arial" w:cs="Arial"/>
          <w:sz w:val="32"/>
          <w:szCs w:val="32"/>
        </w:rPr>
        <w:t xml:space="preserve"> findings on recall rates for 2-D vs. 3-D mammography, based on the type of </w:t>
      </w:r>
      <w:r w:rsidR="003D1575" w:rsidRPr="004A4E87">
        <w:rPr>
          <w:rFonts w:ascii="Arial" w:hAnsi="Arial" w:cs="Arial"/>
          <w:sz w:val="32"/>
          <w:szCs w:val="32"/>
        </w:rPr>
        <w:t xml:space="preserve">study </w:t>
      </w:r>
      <w:r w:rsidRPr="004A4E87">
        <w:rPr>
          <w:rFonts w:ascii="Arial" w:hAnsi="Arial" w:cs="Arial"/>
          <w:sz w:val="32"/>
          <w:szCs w:val="32"/>
        </w:rPr>
        <w:t xml:space="preserve">conducted. </w:t>
      </w:r>
      <w:r w:rsidR="008E2B85" w:rsidRPr="004A4E87">
        <w:rPr>
          <w:rFonts w:ascii="Arial" w:hAnsi="Arial" w:cs="Arial"/>
          <w:sz w:val="32"/>
          <w:szCs w:val="32"/>
        </w:rPr>
        <w:t>However, b</w:t>
      </w:r>
      <w:r w:rsidR="00381DF9" w:rsidRPr="004A4E87">
        <w:rPr>
          <w:rFonts w:ascii="Arial" w:hAnsi="Arial" w:cs="Arial"/>
          <w:sz w:val="32"/>
          <w:szCs w:val="32"/>
        </w:rPr>
        <w:t>oth types of studies found an increase in cancer detection.</w:t>
      </w:r>
    </w:p>
    <w:p w14:paraId="5210B9F7" w14:textId="77777777" w:rsidR="00BE11CD" w:rsidRPr="004A4E87" w:rsidRDefault="00BE11CD" w:rsidP="00BE11CD">
      <w:pPr>
        <w:rPr>
          <w:rFonts w:ascii="Arial" w:hAnsi="Arial" w:cs="Arial"/>
          <w:sz w:val="32"/>
          <w:szCs w:val="32"/>
        </w:rPr>
      </w:pPr>
    </w:p>
    <w:p w14:paraId="50207D98" w14:textId="1A955D37" w:rsidR="00BE11CD" w:rsidRPr="004A4E87" w:rsidRDefault="003D1575" w:rsidP="00BE11CD">
      <w:pPr>
        <w:rPr>
          <w:rFonts w:ascii="Arial" w:hAnsi="Arial" w:cs="Arial"/>
          <w:sz w:val="32"/>
          <w:szCs w:val="32"/>
        </w:rPr>
      </w:pPr>
      <w:r w:rsidRPr="004A4E87">
        <w:rPr>
          <w:rFonts w:ascii="Arial" w:hAnsi="Arial" w:cs="Arial"/>
          <w:sz w:val="32"/>
          <w:szCs w:val="32"/>
        </w:rPr>
        <w:t xml:space="preserve">In addition, </w:t>
      </w:r>
      <w:r w:rsidR="00BE11CD" w:rsidRPr="004A4E87">
        <w:rPr>
          <w:rFonts w:ascii="Arial" w:hAnsi="Arial" w:cs="Arial"/>
          <w:sz w:val="32"/>
          <w:szCs w:val="32"/>
        </w:rPr>
        <w:t xml:space="preserve">an observational study </w:t>
      </w:r>
      <w:r w:rsidRPr="004A4E87">
        <w:rPr>
          <w:rFonts w:ascii="Arial" w:hAnsi="Arial" w:cs="Arial"/>
          <w:sz w:val="32"/>
          <w:szCs w:val="32"/>
        </w:rPr>
        <w:t xml:space="preserve">from 1.6 million screening examinations </w:t>
      </w:r>
      <w:r w:rsidR="00BE11CD" w:rsidRPr="004A4E87">
        <w:rPr>
          <w:rFonts w:ascii="Arial" w:hAnsi="Arial" w:cs="Arial"/>
          <w:sz w:val="32"/>
          <w:szCs w:val="32"/>
        </w:rPr>
        <w:t xml:space="preserve">by Lowry </w:t>
      </w:r>
      <w:r w:rsidRPr="004A4E87">
        <w:rPr>
          <w:rFonts w:ascii="Arial" w:hAnsi="Arial" w:cs="Arial"/>
          <w:i/>
          <w:iCs/>
          <w:sz w:val="32"/>
          <w:szCs w:val="32"/>
        </w:rPr>
        <w:t>et al</w:t>
      </w:r>
      <w:r w:rsidRPr="004A4E87">
        <w:rPr>
          <w:rFonts w:ascii="Arial" w:hAnsi="Arial" w:cs="Arial"/>
          <w:sz w:val="32"/>
          <w:szCs w:val="32"/>
        </w:rPr>
        <w:t xml:space="preserve"> found that</w:t>
      </w:r>
      <w:r w:rsidR="00BE11CD" w:rsidRPr="004A4E87">
        <w:rPr>
          <w:rFonts w:ascii="Arial" w:hAnsi="Arial" w:cs="Arial"/>
          <w:sz w:val="32"/>
          <w:szCs w:val="32"/>
        </w:rPr>
        <w:t xml:space="preserve"> 3-D mammography reduces recall rates and detects more </w:t>
      </w:r>
      <w:r w:rsidRPr="004A4E87">
        <w:rPr>
          <w:rFonts w:ascii="Arial" w:hAnsi="Arial" w:cs="Arial"/>
          <w:sz w:val="32"/>
          <w:szCs w:val="32"/>
        </w:rPr>
        <w:t xml:space="preserve">breast </w:t>
      </w:r>
      <w:r w:rsidR="00BE11CD" w:rsidRPr="004A4E87">
        <w:rPr>
          <w:rFonts w:ascii="Arial" w:hAnsi="Arial" w:cs="Arial"/>
          <w:sz w:val="32"/>
          <w:szCs w:val="32"/>
        </w:rPr>
        <w:t>cancer</w:t>
      </w:r>
      <w:r w:rsidR="00381DF9" w:rsidRPr="004A4E87">
        <w:rPr>
          <w:rFonts w:ascii="Arial" w:hAnsi="Arial" w:cs="Arial"/>
          <w:sz w:val="32"/>
          <w:szCs w:val="32"/>
        </w:rPr>
        <w:t xml:space="preserve">, including invasive </w:t>
      </w:r>
      <w:r w:rsidRPr="004A4E87">
        <w:rPr>
          <w:rFonts w:ascii="Arial" w:hAnsi="Arial" w:cs="Arial"/>
          <w:sz w:val="32"/>
          <w:szCs w:val="32"/>
        </w:rPr>
        <w:t xml:space="preserve">breast </w:t>
      </w:r>
      <w:r w:rsidR="00381DF9" w:rsidRPr="004A4E87">
        <w:rPr>
          <w:rFonts w:ascii="Arial" w:hAnsi="Arial" w:cs="Arial"/>
          <w:sz w:val="32"/>
          <w:szCs w:val="32"/>
        </w:rPr>
        <w:t>cancer</w:t>
      </w:r>
      <w:r w:rsidR="00C738C9" w:rsidRPr="004A4E87">
        <w:rPr>
          <w:rFonts w:ascii="Arial" w:hAnsi="Arial" w:cs="Arial"/>
          <w:sz w:val="32"/>
          <w:szCs w:val="32"/>
        </w:rPr>
        <w:t>, compared to 2-D.</w:t>
      </w:r>
    </w:p>
    <w:p w14:paraId="6BE519C5" w14:textId="77777777" w:rsidR="00BE11CD" w:rsidRPr="004A4E87" w:rsidRDefault="00BE11CD" w:rsidP="00BE11CD">
      <w:pPr>
        <w:rPr>
          <w:rFonts w:ascii="Arial" w:hAnsi="Arial" w:cs="Arial"/>
          <w:sz w:val="32"/>
          <w:szCs w:val="32"/>
        </w:rPr>
      </w:pPr>
    </w:p>
    <w:p w14:paraId="6D4E94D2" w14:textId="77777777" w:rsidR="00C738C9" w:rsidRPr="00AC0A34" w:rsidRDefault="00C738C9">
      <w:pPr>
        <w:spacing w:after="160" w:line="259" w:lineRule="auto"/>
        <w:rPr>
          <w:rFonts w:ascii="Arial" w:hAnsi="Arial" w:cs="Arial"/>
          <w:sz w:val="36"/>
          <w:szCs w:val="36"/>
        </w:rPr>
      </w:pPr>
      <w:r w:rsidRPr="00AC0A34">
        <w:rPr>
          <w:rFonts w:ascii="Arial" w:hAnsi="Arial" w:cs="Arial"/>
          <w:sz w:val="36"/>
          <w:szCs w:val="36"/>
        </w:rPr>
        <w:br w:type="page"/>
      </w:r>
    </w:p>
    <w:p w14:paraId="74E01778" w14:textId="6102D2E8" w:rsidR="003D1575" w:rsidRDefault="003D1575" w:rsidP="004A4E87">
      <w:pPr>
        <w:pStyle w:val="Heading2"/>
      </w:pPr>
      <w:r w:rsidRPr="00AC0A34">
        <w:lastRenderedPageBreak/>
        <w:t>SLIDE 8</w:t>
      </w:r>
      <w:r w:rsidR="00366931">
        <w:br/>
      </w:r>
    </w:p>
    <w:p w14:paraId="016BF42D" w14:textId="14D8FEE8" w:rsidR="004A4E87" w:rsidRPr="004A4E87" w:rsidRDefault="00366931" w:rsidP="004A4E87">
      <w:r>
        <w:rPr>
          <w:noProof/>
        </w:rPr>
        <w:drawing>
          <wp:inline distT="0" distB="0" distL="0" distR="0" wp14:anchorId="2C95922F" wp14:editId="1757096B">
            <wp:extent cx="6413500" cy="3619500"/>
            <wp:effectExtent l="19050" t="19050" r="25400" b="19050"/>
            <wp:docPr id="7" name="Picture 7" descr="Image of slide 8 - Landscape Analysis of Ongoing Trials"/>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6432692" cy="3630331"/>
                    </a:xfrm>
                    <a:prstGeom prst="rect">
                      <a:avLst/>
                    </a:prstGeom>
                    <a:ln>
                      <a:solidFill>
                        <a:schemeClr val="tx1"/>
                      </a:solidFill>
                    </a:ln>
                  </pic:spPr>
                </pic:pic>
              </a:graphicData>
            </a:graphic>
          </wp:inline>
        </w:drawing>
      </w:r>
      <w:r w:rsidR="005E0A36">
        <w:br/>
      </w:r>
    </w:p>
    <w:p w14:paraId="5FCEEC09" w14:textId="44A11FFC" w:rsidR="008333A6" w:rsidRPr="004A4E87" w:rsidRDefault="008C36F0" w:rsidP="00366931">
      <w:pPr>
        <w:pStyle w:val="Heading3"/>
        <w:rPr>
          <w:rFonts w:cs="Arial"/>
          <w:szCs w:val="32"/>
        </w:rPr>
      </w:pPr>
      <w:r w:rsidRPr="008C36F0">
        <w:t>Landscape Analysis of Ongoing Trials (fromclinicaltrials.gov)</w:t>
      </w:r>
      <w:r w:rsidR="00366931" w:rsidRPr="004A4E87">
        <w:rPr>
          <w:rFonts w:cs="Arial"/>
          <w:szCs w:val="32"/>
        </w:rPr>
        <w:t xml:space="preserve"> </w:t>
      </w:r>
      <w:r w:rsidR="007006F7">
        <w:rPr>
          <w:rFonts w:cs="Arial"/>
          <w:szCs w:val="32"/>
        </w:rPr>
        <w:br/>
      </w:r>
    </w:p>
    <w:tbl>
      <w:tblPr>
        <w:tblW w:w="9980" w:type="dxa"/>
        <w:tblCellMar>
          <w:left w:w="0" w:type="dxa"/>
          <w:right w:w="0" w:type="dxa"/>
        </w:tblCellMar>
        <w:tblLook w:val="0420" w:firstRow="1" w:lastRow="0" w:firstColumn="0" w:lastColumn="0" w:noHBand="0" w:noVBand="1"/>
        <w:tblDescription w:val="A table containing NCT numbers, Study titles, age range, start and end dates, follow-up, and locale."/>
      </w:tblPr>
      <w:tblGrid>
        <w:gridCol w:w="1810"/>
        <w:gridCol w:w="2436"/>
        <w:gridCol w:w="1712"/>
        <w:gridCol w:w="1183"/>
        <w:gridCol w:w="1445"/>
        <w:gridCol w:w="1394"/>
      </w:tblGrid>
      <w:tr w:rsidR="00250C59" w:rsidRPr="00250C59" w14:paraId="4F756868" w14:textId="77777777" w:rsidTr="00250C59">
        <w:trPr>
          <w:trHeight w:val="921"/>
        </w:trPr>
        <w:tc>
          <w:tcPr>
            <w:tcW w:w="1810" w:type="dxa"/>
            <w:tcBorders>
              <w:top w:val="single" w:sz="8" w:space="0" w:color="FFFFFF"/>
              <w:left w:val="single" w:sz="8" w:space="0" w:color="FFFFFF"/>
              <w:bottom w:val="single" w:sz="24" w:space="0" w:color="FFFFFF"/>
              <w:right w:val="single" w:sz="8" w:space="0" w:color="FFFFFF"/>
            </w:tcBorders>
            <w:shd w:val="clear" w:color="auto" w:fill="BB0E3D"/>
            <w:tcMar>
              <w:top w:w="96" w:type="dxa"/>
              <w:left w:w="192" w:type="dxa"/>
              <w:bottom w:w="96" w:type="dxa"/>
              <w:right w:w="192" w:type="dxa"/>
            </w:tcMar>
            <w:hideMark/>
          </w:tcPr>
          <w:p w14:paraId="5559F37A" w14:textId="77777777" w:rsidR="00250C59" w:rsidRPr="00130A2B" w:rsidRDefault="00250C59" w:rsidP="00250C59">
            <w:pPr>
              <w:rPr>
                <w:rFonts w:ascii="Arial" w:hAnsi="Arial" w:cs="Arial"/>
                <w:color w:val="FFFFFF" w:themeColor="background1"/>
                <w:sz w:val="24"/>
                <w:szCs w:val="24"/>
              </w:rPr>
            </w:pPr>
            <w:r w:rsidRPr="00130A2B">
              <w:rPr>
                <w:rFonts w:ascii="Arial" w:hAnsi="Arial" w:cs="Arial"/>
                <w:b/>
                <w:bCs/>
                <w:color w:val="FFFFFF" w:themeColor="background1"/>
                <w:sz w:val="24"/>
                <w:szCs w:val="24"/>
              </w:rPr>
              <w:t>NCT</w:t>
            </w:r>
          </w:p>
        </w:tc>
        <w:tc>
          <w:tcPr>
            <w:tcW w:w="2436" w:type="dxa"/>
            <w:tcBorders>
              <w:top w:val="single" w:sz="8" w:space="0" w:color="FFFFFF"/>
              <w:left w:val="single" w:sz="8" w:space="0" w:color="FFFFFF"/>
              <w:bottom w:val="single" w:sz="24" w:space="0" w:color="FFFFFF"/>
              <w:right w:val="single" w:sz="8" w:space="0" w:color="FFFFFF"/>
            </w:tcBorders>
            <w:shd w:val="clear" w:color="auto" w:fill="BB0E3D"/>
            <w:tcMar>
              <w:top w:w="96" w:type="dxa"/>
              <w:left w:w="192" w:type="dxa"/>
              <w:bottom w:w="96" w:type="dxa"/>
              <w:right w:w="192" w:type="dxa"/>
            </w:tcMar>
            <w:hideMark/>
          </w:tcPr>
          <w:p w14:paraId="76DE76F1" w14:textId="77777777" w:rsidR="00250C59" w:rsidRPr="00130A2B" w:rsidRDefault="00250C59" w:rsidP="00250C59">
            <w:pPr>
              <w:rPr>
                <w:rFonts w:ascii="Arial" w:hAnsi="Arial" w:cs="Arial"/>
                <w:color w:val="FFFFFF" w:themeColor="background1"/>
                <w:sz w:val="24"/>
                <w:szCs w:val="24"/>
              </w:rPr>
            </w:pPr>
            <w:r w:rsidRPr="00130A2B">
              <w:rPr>
                <w:rFonts w:ascii="Arial" w:hAnsi="Arial" w:cs="Arial"/>
                <w:b/>
                <w:bCs/>
                <w:color w:val="FFFFFF" w:themeColor="background1"/>
                <w:sz w:val="24"/>
                <w:szCs w:val="24"/>
              </w:rPr>
              <w:t>Study Title</w:t>
            </w:r>
          </w:p>
        </w:tc>
        <w:tc>
          <w:tcPr>
            <w:tcW w:w="1712" w:type="dxa"/>
            <w:tcBorders>
              <w:top w:val="single" w:sz="8" w:space="0" w:color="FFFFFF"/>
              <w:left w:val="single" w:sz="8" w:space="0" w:color="FFFFFF"/>
              <w:bottom w:val="single" w:sz="24" w:space="0" w:color="FFFFFF"/>
              <w:right w:val="single" w:sz="8" w:space="0" w:color="FFFFFF"/>
            </w:tcBorders>
            <w:shd w:val="clear" w:color="auto" w:fill="BB0E3D"/>
            <w:tcMar>
              <w:top w:w="96" w:type="dxa"/>
              <w:left w:w="192" w:type="dxa"/>
              <w:bottom w:w="96" w:type="dxa"/>
              <w:right w:w="192" w:type="dxa"/>
            </w:tcMar>
            <w:hideMark/>
          </w:tcPr>
          <w:p w14:paraId="4F8603C5" w14:textId="77777777" w:rsidR="00250C59" w:rsidRPr="00130A2B" w:rsidRDefault="00250C59" w:rsidP="00250C59">
            <w:pPr>
              <w:rPr>
                <w:rFonts w:ascii="Arial" w:hAnsi="Arial" w:cs="Arial"/>
                <w:color w:val="FFFFFF" w:themeColor="background1"/>
                <w:sz w:val="24"/>
                <w:szCs w:val="24"/>
              </w:rPr>
            </w:pPr>
            <w:r w:rsidRPr="00130A2B">
              <w:rPr>
                <w:rFonts w:ascii="Arial" w:hAnsi="Arial" w:cs="Arial"/>
                <w:b/>
                <w:bCs/>
                <w:color w:val="FFFFFF" w:themeColor="background1"/>
                <w:sz w:val="24"/>
                <w:szCs w:val="24"/>
              </w:rPr>
              <w:t xml:space="preserve">N; </w:t>
            </w:r>
          </w:p>
          <w:p w14:paraId="634B7F18" w14:textId="77777777" w:rsidR="00250C59" w:rsidRPr="00130A2B" w:rsidRDefault="00250C59" w:rsidP="00250C59">
            <w:pPr>
              <w:rPr>
                <w:rFonts w:ascii="Arial" w:hAnsi="Arial" w:cs="Arial"/>
                <w:color w:val="FFFFFF" w:themeColor="background1"/>
                <w:sz w:val="24"/>
                <w:szCs w:val="24"/>
              </w:rPr>
            </w:pPr>
            <w:r w:rsidRPr="00130A2B">
              <w:rPr>
                <w:rFonts w:ascii="Arial" w:hAnsi="Arial" w:cs="Arial"/>
                <w:b/>
                <w:bCs/>
                <w:color w:val="FFFFFF" w:themeColor="background1"/>
                <w:sz w:val="24"/>
                <w:szCs w:val="24"/>
              </w:rPr>
              <w:t>Age Range (Years)</w:t>
            </w:r>
          </w:p>
        </w:tc>
        <w:tc>
          <w:tcPr>
            <w:tcW w:w="1183" w:type="dxa"/>
            <w:tcBorders>
              <w:top w:val="single" w:sz="8" w:space="0" w:color="FFFFFF"/>
              <w:left w:val="single" w:sz="8" w:space="0" w:color="FFFFFF"/>
              <w:bottom w:val="single" w:sz="24" w:space="0" w:color="FFFFFF"/>
              <w:right w:val="single" w:sz="8" w:space="0" w:color="FFFFFF"/>
            </w:tcBorders>
            <w:shd w:val="clear" w:color="auto" w:fill="BB0E3D"/>
            <w:tcMar>
              <w:top w:w="96" w:type="dxa"/>
              <w:left w:w="192" w:type="dxa"/>
              <w:bottom w:w="96" w:type="dxa"/>
              <w:right w:w="192" w:type="dxa"/>
            </w:tcMar>
            <w:hideMark/>
          </w:tcPr>
          <w:p w14:paraId="6257B673" w14:textId="77777777" w:rsidR="00250C59" w:rsidRPr="00130A2B" w:rsidRDefault="00250C59" w:rsidP="00250C59">
            <w:pPr>
              <w:rPr>
                <w:rFonts w:ascii="Arial" w:hAnsi="Arial" w:cs="Arial"/>
                <w:color w:val="FFFFFF" w:themeColor="background1"/>
                <w:sz w:val="24"/>
                <w:szCs w:val="24"/>
              </w:rPr>
            </w:pPr>
            <w:r w:rsidRPr="00130A2B">
              <w:rPr>
                <w:rFonts w:ascii="Arial" w:hAnsi="Arial" w:cs="Arial"/>
                <w:b/>
                <w:bCs/>
                <w:color w:val="FFFFFF" w:themeColor="background1"/>
                <w:sz w:val="24"/>
                <w:szCs w:val="24"/>
              </w:rPr>
              <w:t>Start-End</w:t>
            </w:r>
          </w:p>
        </w:tc>
        <w:tc>
          <w:tcPr>
            <w:tcW w:w="1445" w:type="dxa"/>
            <w:tcBorders>
              <w:top w:val="single" w:sz="8" w:space="0" w:color="FFFFFF"/>
              <w:left w:val="single" w:sz="8" w:space="0" w:color="FFFFFF"/>
              <w:bottom w:val="single" w:sz="24" w:space="0" w:color="FFFFFF"/>
              <w:right w:val="single" w:sz="8" w:space="0" w:color="FFFFFF"/>
            </w:tcBorders>
            <w:shd w:val="clear" w:color="auto" w:fill="BB0E3D"/>
            <w:tcMar>
              <w:top w:w="96" w:type="dxa"/>
              <w:left w:w="192" w:type="dxa"/>
              <w:bottom w:w="96" w:type="dxa"/>
              <w:right w:w="192" w:type="dxa"/>
            </w:tcMar>
            <w:hideMark/>
          </w:tcPr>
          <w:p w14:paraId="59FF47D9" w14:textId="77777777" w:rsidR="00250C59" w:rsidRPr="00130A2B" w:rsidRDefault="00250C59" w:rsidP="00250C59">
            <w:pPr>
              <w:rPr>
                <w:rFonts w:ascii="Arial" w:hAnsi="Arial" w:cs="Arial"/>
                <w:color w:val="FFFFFF" w:themeColor="background1"/>
                <w:sz w:val="24"/>
                <w:szCs w:val="24"/>
              </w:rPr>
            </w:pPr>
            <w:r w:rsidRPr="00130A2B">
              <w:rPr>
                <w:rFonts w:ascii="Arial" w:hAnsi="Arial" w:cs="Arial"/>
                <w:b/>
                <w:bCs/>
                <w:color w:val="FFFFFF" w:themeColor="background1"/>
                <w:sz w:val="24"/>
                <w:szCs w:val="24"/>
              </w:rPr>
              <w:t>Follow-Up</w:t>
            </w:r>
          </w:p>
        </w:tc>
        <w:tc>
          <w:tcPr>
            <w:tcW w:w="1394" w:type="dxa"/>
            <w:tcBorders>
              <w:top w:val="single" w:sz="8" w:space="0" w:color="FFFFFF"/>
              <w:left w:val="single" w:sz="8" w:space="0" w:color="FFFFFF"/>
              <w:bottom w:val="single" w:sz="24" w:space="0" w:color="FFFFFF"/>
              <w:right w:val="single" w:sz="8" w:space="0" w:color="FFFFFF"/>
            </w:tcBorders>
            <w:shd w:val="clear" w:color="auto" w:fill="BB0E3D"/>
            <w:tcMar>
              <w:top w:w="96" w:type="dxa"/>
              <w:left w:w="192" w:type="dxa"/>
              <w:bottom w:w="96" w:type="dxa"/>
              <w:right w:w="192" w:type="dxa"/>
            </w:tcMar>
            <w:hideMark/>
          </w:tcPr>
          <w:p w14:paraId="31742327" w14:textId="77777777" w:rsidR="00250C59" w:rsidRPr="00130A2B" w:rsidRDefault="00250C59" w:rsidP="00250C59">
            <w:pPr>
              <w:rPr>
                <w:rFonts w:ascii="Arial" w:hAnsi="Arial" w:cs="Arial"/>
                <w:color w:val="FFFFFF" w:themeColor="background1"/>
                <w:sz w:val="24"/>
                <w:szCs w:val="24"/>
              </w:rPr>
            </w:pPr>
            <w:r w:rsidRPr="00130A2B">
              <w:rPr>
                <w:rFonts w:ascii="Arial" w:hAnsi="Arial" w:cs="Arial"/>
                <w:b/>
                <w:bCs/>
                <w:color w:val="FFFFFF" w:themeColor="background1"/>
                <w:sz w:val="24"/>
                <w:szCs w:val="24"/>
              </w:rPr>
              <w:t>Locale</w:t>
            </w:r>
          </w:p>
        </w:tc>
      </w:tr>
      <w:tr w:rsidR="00250C59" w:rsidRPr="00250C59" w14:paraId="488366D9" w14:textId="77777777" w:rsidTr="00250C59">
        <w:trPr>
          <w:trHeight w:val="1489"/>
        </w:trPr>
        <w:tc>
          <w:tcPr>
            <w:tcW w:w="1810" w:type="dxa"/>
            <w:tcBorders>
              <w:top w:val="single" w:sz="24"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6633446E" w14:textId="77777777" w:rsidR="00250C59" w:rsidRPr="00250C59" w:rsidRDefault="00250C59" w:rsidP="00250C59">
            <w:pPr>
              <w:rPr>
                <w:rFonts w:ascii="Arial" w:hAnsi="Arial" w:cs="Arial"/>
                <w:sz w:val="24"/>
                <w:szCs w:val="24"/>
              </w:rPr>
            </w:pPr>
            <w:r w:rsidRPr="00250C59">
              <w:rPr>
                <w:rFonts w:ascii="Arial" w:hAnsi="Arial" w:cs="Arial"/>
                <w:sz w:val="24"/>
                <w:szCs w:val="24"/>
              </w:rPr>
              <w:t>03377036</w:t>
            </w:r>
          </w:p>
        </w:tc>
        <w:tc>
          <w:tcPr>
            <w:tcW w:w="2436" w:type="dxa"/>
            <w:tcBorders>
              <w:top w:val="single" w:sz="24"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57D52A51" w14:textId="77777777" w:rsidR="00250C59" w:rsidRPr="00250C59" w:rsidRDefault="00250C59" w:rsidP="00250C59">
            <w:pPr>
              <w:rPr>
                <w:rFonts w:ascii="Arial" w:hAnsi="Arial" w:cs="Arial"/>
                <w:sz w:val="24"/>
                <w:szCs w:val="24"/>
              </w:rPr>
            </w:pPr>
            <w:r w:rsidRPr="00250C59">
              <w:rPr>
                <w:rFonts w:ascii="Arial" w:hAnsi="Arial" w:cs="Arial"/>
                <w:sz w:val="24"/>
                <w:szCs w:val="24"/>
              </w:rPr>
              <w:t>Breast Cancer Screening: Digital Breast Tomosynthesis Versus</w:t>
            </w:r>
          </w:p>
          <w:p w14:paraId="27C55705" w14:textId="77777777" w:rsidR="00250C59" w:rsidRPr="00250C59" w:rsidRDefault="00250C59" w:rsidP="00250C59">
            <w:pPr>
              <w:rPr>
                <w:rFonts w:ascii="Arial" w:hAnsi="Arial" w:cs="Arial"/>
                <w:sz w:val="24"/>
                <w:szCs w:val="24"/>
              </w:rPr>
            </w:pPr>
            <w:r w:rsidRPr="00250C59">
              <w:rPr>
                <w:rFonts w:ascii="Arial" w:hAnsi="Arial" w:cs="Arial"/>
                <w:sz w:val="24"/>
                <w:szCs w:val="24"/>
              </w:rPr>
              <w:t>Digital 2D Mammography</w:t>
            </w:r>
          </w:p>
        </w:tc>
        <w:tc>
          <w:tcPr>
            <w:tcW w:w="1712" w:type="dxa"/>
            <w:tcBorders>
              <w:top w:val="single" w:sz="24"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58A81C61" w14:textId="77777777" w:rsidR="00250C59" w:rsidRPr="00250C59" w:rsidRDefault="00250C59" w:rsidP="00250C59">
            <w:pPr>
              <w:rPr>
                <w:rFonts w:ascii="Arial" w:hAnsi="Arial" w:cs="Arial"/>
                <w:sz w:val="24"/>
                <w:szCs w:val="24"/>
              </w:rPr>
            </w:pPr>
            <w:r w:rsidRPr="00250C59">
              <w:rPr>
                <w:rFonts w:ascii="Arial" w:hAnsi="Arial" w:cs="Arial"/>
                <w:sz w:val="24"/>
                <w:szCs w:val="24"/>
              </w:rPr>
              <w:t xml:space="preserve">80,000; </w:t>
            </w:r>
          </w:p>
          <w:p w14:paraId="44558C9B" w14:textId="77777777" w:rsidR="00250C59" w:rsidRPr="00250C59" w:rsidRDefault="00250C59" w:rsidP="00250C59">
            <w:pPr>
              <w:rPr>
                <w:rFonts w:ascii="Arial" w:hAnsi="Arial" w:cs="Arial"/>
                <w:sz w:val="24"/>
                <w:szCs w:val="24"/>
              </w:rPr>
            </w:pPr>
            <w:r w:rsidRPr="00250C59">
              <w:rPr>
                <w:rFonts w:ascii="Arial" w:hAnsi="Arial" w:cs="Arial"/>
                <w:sz w:val="24"/>
                <w:szCs w:val="24"/>
              </w:rPr>
              <w:t>50-69</w:t>
            </w:r>
          </w:p>
        </w:tc>
        <w:tc>
          <w:tcPr>
            <w:tcW w:w="1183" w:type="dxa"/>
            <w:tcBorders>
              <w:top w:val="single" w:sz="24"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20FFE835" w14:textId="77777777" w:rsidR="00250C59" w:rsidRPr="00250C59" w:rsidRDefault="00250C59" w:rsidP="00250C59">
            <w:pPr>
              <w:rPr>
                <w:rFonts w:ascii="Arial" w:hAnsi="Arial" w:cs="Arial"/>
                <w:sz w:val="24"/>
                <w:szCs w:val="24"/>
              </w:rPr>
            </w:pPr>
            <w:r w:rsidRPr="00250C59">
              <w:rPr>
                <w:rFonts w:ascii="Arial" w:hAnsi="Arial" w:cs="Arial"/>
                <w:sz w:val="24"/>
                <w:szCs w:val="24"/>
              </w:rPr>
              <w:t>07/18-07/23</w:t>
            </w:r>
          </w:p>
        </w:tc>
        <w:tc>
          <w:tcPr>
            <w:tcW w:w="1445" w:type="dxa"/>
            <w:tcBorders>
              <w:top w:val="single" w:sz="24"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147C0130" w14:textId="77777777" w:rsidR="00250C59" w:rsidRPr="00250C59" w:rsidRDefault="00250C59" w:rsidP="00250C59">
            <w:pPr>
              <w:rPr>
                <w:rFonts w:ascii="Arial" w:hAnsi="Arial" w:cs="Arial"/>
                <w:sz w:val="24"/>
                <w:szCs w:val="24"/>
              </w:rPr>
            </w:pPr>
            <w:r w:rsidRPr="00250C59">
              <w:rPr>
                <w:rFonts w:ascii="Arial" w:hAnsi="Arial" w:cs="Arial"/>
                <w:sz w:val="24"/>
                <w:szCs w:val="24"/>
              </w:rPr>
              <w:t xml:space="preserve">2 Years </w:t>
            </w:r>
          </w:p>
        </w:tc>
        <w:tc>
          <w:tcPr>
            <w:tcW w:w="1394" w:type="dxa"/>
            <w:tcBorders>
              <w:top w:val="single" w:sz="24"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7446504C" w14:textId="77777777" w:rsidR="00250C59" w:rsidRPr="00250C59" w:rsidRDefault="00250C59" w:rsidP="00250C59">
            <w:pPr>
              <w:rPr>
                <w:rFonts w:ascii="Arial" w:hAnsi="Arial" w:cs="Arial"/>
                <w:sz w:val="24"/>
                <w:szCs w:val="24"/>
              </w:rPr>
            </w:pPr>
            <w:r w:rsidRPr="00250C59">
              <w:rPr>
                <w:rFonts w:ascii="Arial" w:hAnsi="Arial" w:cs="Arial"/>
                <w:sz w:val="24"/>
                <w:szCs w:val="24"/>
              </w:rPr>
              <w:t>Germany</w:t>
            </w:r>
          </w:p>
        </w:tc>
      </w:tr>
      <w:tr w:rsidR="00250C59" w:rsidRPr="00250C59" w14:paraId="345B7EE6" w14:textId="77777777" w:rsidTr="00250C59">
        <w:trPr>
          <w:trHeight w:val="1394"/>
        </w:trPr>
        <w:tc>
          <w:tcPr>
            <w:tcW w:w="1810" w:type="dxa"/>
            <w:tcBorders>
              <w:top w:val="single" w:sz="8" w:space="0" w:color="FFFFFF"/>
              <w:left w:val="single" w:sz="8" w:space="0" w:color="FFFFFF"/>
              <w:bottom w:val="single" w:sz="8" w:space="0" w:color="FFFFFF"/>
              <w:right w:val="single" w:sz="8" w:space="0" w:color="FFFFFF"/>
            </w:tcBorders>
            <w:shd w:val="clear" w:color="auto" w:fill="F3E7E8"/>
            <w:tcMar>
              <w:top w:w="96" w:type="dxa"/>
              <w:left w:w="192" w:type="dxa"/>
              <w:bottom w:w="96" w:type="dxa"/>
              <w:right w:w="192" w:type="dxa"/>
            </w:tcMar>
            <w:hideMark/>
          </w:tcPr>
          <w:p w14:paraId="740D7AC1" w14:textId="77777777" w:rsidR="00250C59" w:rsidRPr="00250C59" w:rsidRDefault="00250C59" w:rsidP="00250C59">
            <w:pPr>
              <w:rPr>
                <w:rFonts w:ascii="Arial" w:hAnsi="Arial" w:cs="Arial"/>
                <w:sz w:val="24"/>
                <w:szCs w:val="24"/>
              </w:rPr>
            </w:pPr>
            <w:r w:rsidRPr="00250C59">
              <w:rPr>
                <w:rFonts w:ascii="Arial" w:hAnsi="Arial" w:cs="Arial"/>
                <w:sz w:val="24"/>
                <w:szCs w:val="24"/>
              </w:rPr>
              <w:t>03733106</w:t>
            </w:r>
          </w:p>
        </w:tc>
        <w:tc>
          <w:tcPr>
            <w:tcW w:w="2436" w:type="dxa"/>
            <w:tcBorders>
              <w:top w:val="single" w:sz="8" w:space="0" w:color="FFFFFF"/>
              <w:left w:val="single" w:sz="8" w:space="0" w:color="FFFFFF"/>
              <w:bottom w:val="single" w:sz="8" w:space="0" w:color="FFFFFF"/>
              <w:right w:val="single" w:sz="8" w:space="0" w:color="FFFFFF"/>
            </w:tcBorders>
            <w:shd w:val="clear" w:color="auto" w:fill="F3E7E8"/>
            <w:tcMar>
              <w:top w:w="96" w:type="dxa"/>
              <w:left w:w="192" w:type="dxa"/>
              <w:bottom w:w="96" w:type="dxa"/>
              <w:right w:w="192" w:type="dxa"/>
            </w:tcMar>
            <w:hideMark/>
          </w:tcPr>
          <w:p w14:paraId="442B3BD8" w14:textId="77777777" w:rsidR="00250C59" w:rsidRPr="00250C59" w:rsidRDefault="00250C59" w:rsidP="00250C59">
            <w:pPr>
              <w:rPr>
                <w:rFonts w:ascii="Arial" w:hAnsi="Arial" w:cs="Arial"/>
                <w:sz w:val="24"/>
                <w:szCs w:val="24"/>
              </w:rPr>
            </w:pPr>
            <w:r w:rsidRPr="00250C59">
              <w:rPr>
                <w:rFonts w:ascii="Arial" w:hAnsi="Arial" w:cs="Arial"/>
                <w:sz w:val="24"/>
                <w:szCs w:val="24"/>
              </w:rPr>
              <w:t>Prospective Trial of Digital</w:t>
            </w:r>
          </w:p>
          <w:p w14:paraId="49A39F84" w14:textId="77777777" w:rsidR="00250C59" w:rsidRPr="00250C59" w:rsidRDefault="00250C59" w:rsidP="00250C59">
            <w:pPr>
              <w:rPr>
                <w:rFonts w:ascii="Arial" w:hAnsi="Arial" w:cs="Arial"/>
                <w:sz w:val="24"/>
                <w:szCs w:val="24"/>
              </w:rPr>
            </w:pPr>
            <w:r w:rsidRPr="00250C59">
              <w:rPr>
                <w:rFonts w:ascii="Arial" w:hAnsi="Arial" w:cs="Arial"/>
                <w:sz w:val="24"/>
                <w:szCs w:val="24"/>
              </w:rPr>
              <w:t>Breast Tomosynthesis (DBT) Breast Cancer Screening</w:t>
            </w:r>
          </w:p>
        </w:tc>
        <w:tc>
          <w:tcPr>
            <w:tcW w:w="1712" w:type="dxa"/>
            <w:tcBorders>
              <w:top w:val="single" w:sz="8" w:space="0" w:color="FFFFFF"/>
              <w:left w:val="single" w:sz="8" w:space="0" w:color="FFFFFF"/>
              <w:bottom w:val="single" w:sz="8" w:space="0" w:color="FFFFFF"/>
              <w:right w:val="single" w:sz="8" w:space="0" w:color="FFFFFF"/>
            </w:tcBorders>
            <w:shd w:val="clear" w:color="auto" w:fill="F3E7E8"/>
            <w:tcMar>
              <w:top w:w="96" w:type="dxa"/>
              <w:left w:w="192" w:type="dxa"/>
              <w:bottom w:w="96" w:type="dxa"/>
              <w:right w:w="192" w:type="dxa"/>
            </w:tcMar>
            <w:hideMark/>
          </w:tcPr>
          <w:p w14:paraId="252B60D3" w14:textId="77777777" w:rsidR="00250C59" w:rsidRPr="00250C59" w:rsidRDefault="00250C59" w:rsidP="00250C59">
            <w:pPr>
              <w:rPr>
                <w:rFonts w:ascii="Arial" w:hAnsi="Arial" w:cs="Arial"/>
                <w:sz w:val="24"/>
                <w:szCs w:val="24"/>
              </w:rPr>
            </w:pPr>
            <w:r w:rsidRPr="00250C59">
              <w:rPr>
                <w:rFonts w:ascii="Arial" w:hAnsi="Arial" w:cs="Arial"/>
                <w:sz w:val="24"/>
                <w:szCs w:val="24"/>
              </w:rPr>
              <w:t xml:space="preserve">100,000; </w:t>
            </w:r>
          </w:p>
          <w:p w14:paraId="0C2E3847" w14:textId="77777777" w:rsidR="00250C59" w:rsidRPr="00250C59" w:rsidRDefault="00250C59" w:rsidP="00250C59">
            <w:pPr>
              <w:rPr>
                <w:rFonts w:ascii="Arial" w:hAnsi="Arial" w:cs="Arial"/>
                <w:sz w:val="24"/>
                <w:szCs w:val="24"/>
              </w:rPr>
            </w:pPr>
            <w:r w:rsidRPr="00250C59">
              <w:rPr>
                <w:rFonts w:ascii="Arial" w:hAnsi="Arial" w:cs="Arial"/>
                <w:sz w:val="24"/>
                <w:szCs w:val="24"/>
              </w:rPr>
              <w:t>50-70</w:t>
            </w:r>
          </w:p>
        </w:tc>
        <w:tc>
          <w:tcPr>
            <w:tcW w:w="1183" w:type="dxa"/>
            <w:tcBorders>
              <w:top w:val="single" w:sz="8" w:space="0" w:color="FFFFFF"/>
              <w:left w:val="single" w:sz="8" w:space="0" w:color="FFFFFF"/>
              <w:bottom w:val="single" w:sz="8" w:space="0" w:color="FFFFFF"/>
              <w:right w:val="single" w:sz="8" w:space="0" w:color="FFFFFF"/>
            </w:tcBorders>
            <w:shd w:val="clear" w:color="auto" w:fill="F3E7E8"/>
            <w:tcMar>
              <w:top w:w="96" w:type="dxa"/>
              <w:left w:w="192" w:type="dxa"/>
              <w:bottom w:w="96" w:type="dxa"/>
              <w:right w:w="192" w:type="dxa"/>
            </w:tcMar>
            <w:hideMark/>
          </w:tcPr>
          <w:p w14:paraId="6431A30E" w14:textId="77777777" w:rsidR="00250C59" w:rsidRPr="00250C59" w:rsidRDefault="00250C59" w:rsidP="00250C59">
            <w:pPr>
              <w:rPr>
                <w:rFonts w:ascii="Arial" w:hAnsi="Arial" w:cs="Arial"/>
                <w:sz w:val="24"/>
                <w:szCs w:val="24"/>
              </w:rPr>
            </w:pPr>
            <w:r w:rsidRPr="00250C59">
              <w:rPr>
                <w:rFonts w:ascii="Arial" w:hAnsi="Arial" w:cs="Arial"/>
                <w:sz w:val="24"/>
                <w:szCs w:val="24"/>
              </w:rPr>
              <w:t>12/18-07/24</w:t>
            </w:r>
          </w:p>
        </w:tc>
        <w:tc>
          <w:tcPr>
            <w:tcW w:w="1445" w:type="dxa"/>
            <w:tcBorders>
              <w:top w:val="single" w:sz="8" w:space="0" w:color="FFFFFF"/>
              <w:left w:val="single" w:sz="8" w:space="0" w:color="FFFFFF"/>
              <w:bottom w:val="single" w:sz="8" w:space="0" w:color="FFFFFF"/>
              <w:right w:val="single" w:sz="8" w:space="0" w:color="FFFFFF"/>
            </w:tcBorders>
            <w:shd w:val="clear" w:color="auto" w:fill="F3E7E8"/>
            <w:tcMar>
              <w:top w:w="96" w:type="dxa"/>
              <w:left w:w="192" w:type="dxa"/>
              <w:bottom w:w="96" w:type="dxa"/>
              <w:right w:w="192" w:type="dxa"/>
            </w:tcMar>
            <w:hideMark/>
          </w:tcPr>
          <w:p w14:paraId="5F4930D1" w14:textId="77777777" w:rsidR="00250C59" w:rsidRPr="00250C59" w:rsidRDefault="00250C59" w:rsidP="00250C59">
            <w:pPr>
              <w:rPr>
                <w:rFonts w:ascii="Arial" w:hAnsi="Arial" w:cs="Arial"/>
                <w:sz w:val="24"/>
                <w:szCs w:val="24"/>
              </w:rPr>
            </w:pPr>
            <w:r w:rsidRPr="00250C59">
              <w:rPr>
                <w:rFonts w:ascii="Arial" w:hAnsi="Arial" w:cs="Arial"/>
                <w:sz w:val="24"/>
                <w:szCs w:val="24"/>
              </w:rPr>
              <w:t xml:space="preserve">3 Years </w:t>
            </w:r>
          </w:p>
        </w:tc>
        <w:tc>
          <w:tcPr>
            <w:tcW w:w="1394" w:type="dxa"/>
            <w:tcBorders>
              <w:top w:val="single" w:sz="8" w:space="0" w:color="FFFFFF"/>
              <w:left w:val="single" w:sz="8" w:space="0" w:color="FFFFFF"/>
              <w:bottom w:val="single" w:sz="8" w:space="0" w:color="FFFFFF"/>
              <w:right w:val="single" w:sz="8" w:space="0" w:color="FFFFFF"/>
            </w:tcBorders>
            <w:shd w:val="clear" w:color="auto" w:fill="F3E7E8"/>
            <w:tcMar>
              <w:top w:w="96" w:type="dxa"/>
              <w:left w:w="192" w:type="dxa"/>
              <w:bottom w:w="96" w:type="dxa"/>
              <w:right w:w="192" w:type="dxa"/>
            </w:tcMar>
            <w:hideMark/>
          </w:tcPr>
          <w:p w14:paraId="15E2AEE0" w14:textId="77777777" w:rsidR="00250C59" w:rsidRPr="00250C59" w:rsidRDefault="00250C59" w:rsidP="00250C59">
            <w:pPr>
              <w:rPr>
                <w:rFonts w:ascii="Arial" w:hAnsi="Arial" w:cs="Arial"/>
                <w:sz w:val="24"/>
                <w:szCs w:val="24"/>
              </w:rPr>
            </w:pPr>
            <w:r w:rsidRPr="00250C59">
              <w:rPr>
                <w:rFonts w:ascii="Arial" w:hAnsi="Arial" w:cs="Arial"/>
                <w:sz w:val="24"/>
                <w:szCs w:val="24"/>
              </w:rPr>
              <w:t>UK</w:t>
            </w:r>
          </w:p>
        </w:tc>
      </w:tr>
      <w:tr w:rsidR="00250C59" w:rsidRPr="00250C59" w14:paraId="1B96BA51" w14:textId="77777777" w:rsidTr="00250C59">
        <w:trPr>
          <w:trHeight w:val="1289"/>
        </w:trPr>
        <w:tc>
          <w:tcPr>
            <w:tcW w:w="1810" w:type="dxa"/>
            <w:tcBorders>
              <w:top w:val="single" w:sz="8"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352007E2" w14:textId="77777777" w:rsidR="00250C59" w:rsidRPr="00250C59" w:rsidRDefault="00250C59" w:rsidP="00250C59">
            <w:pPr>
              <w:rPr>
                <w:rFonts w:ascii="Arial" w:hAnsi="Arial" w:cs="Arial"/>
                <w:sz w:val="24"/>
                <w:szCs w:val="24"/>
              </w:rPr>
            </w:pPr>
            <w:r w:rsidRPr="00250C59">
              <w:rPr>
                <w:rFonts w:ascii="Arial" w:hAnsi="Arial" w:cs="Arial"/>
                <w:sz w:val="24"/>
                <w:szCs w:val="24"/>
              </w:rPr>
              <w:lastRenderedPageBreak/>
              <w:t>02835625/6</w:t>
            </w:r>
          </w:p>
        </w:tc>
        <w:tc>
          <w:tcPr>
            <w:tcW w:w="2436" w:type="dxa"/>
            <w:tcBorders>
              <w:top w:val="single" w:sz="8"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28DB4A23" w14:textId="77777777" w:rsidR="00250C59" w:rsidRPr="00250C59" w:rsidRDefault="00250C59" w:rsidP="00250C59">
            <w:pPr>
              <w:rPr>
                <w:rFonts w:ascii="Arial" w:hAnsi="Arial" w:cs="Arial"/>
                <w:sz w:val="24"/>
                <w:szCs w:val="24"/>
              </w:rPr>
            </w:pPr>
            <w:r w:rsidRPr="00250C59">
              <w:rPr>
                <w:rFonts w:ascii="Arial" w:hAnsi="Arial" w:cs="Arial"/>
                <w:sz w:val="24"/>
                <w:szCs w:val="24"/>
              </w:rPr>
              <w:t>The Digital Breast</w:t>
            </w:r>
          </w:p>
          <w:p w14:paraId="7FB7DCCE" w14:textId="77777777" w:rsidR="00250C59" w:rsidRPr="00250C59" w:rsidRDefault="00250C59" w:rsidP="00250C59">
            <w:pPr>
              <w:rPr>
                <w:rFonts w:ascii="Arial" w:hAnsi="Arial" w:cs="Arial"/>
                <w:sz w:val="24"/>
                <w:szCs w:val="24"/>
              </w:rPr>
            </w:pPr>
            <w:r w:rsidRPr="00250C59">
              <w:rPr>
                <w:rFonts w:ascii="Arial" w:hAnsi="Arial" w:cs="Arial"/>
                <w:sz w:val="24"/>
                <w:szCs w:val="24"/>
              </w:rPr>
              <w:t>Tomosynthesis Trial in Bergen - Part 1 &amp; 2</w:t>
            </w:r>
          </w:p>
        </w:tc>
        <w:tc>
          <w:tcPr>
            <w:tcW w:w="1712" w:type="dxa"/>
            <w:tcBorders>
              <w:top w:val="single" w:sz="8"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4B9EBE9A" w14:textId="77777777" w:rsidR="00250C59" w:rsidRPr="00250C59" w:rsidRDefault="00250C59" w:rsidP="00250C59">
            <w:pPr>
              <w:rPr>
                <w:rFonts w:ascii="Arial" w:hAnsi="Arial" w:cs="Arial"/>
                <w:sz w:val="24"/>
                <w:szCs w:val="24"/>
              </w:rPr>
            </w:pPr>
            <w:r w:rsidRPr="00250C59">
              <w:rPr>
                <w:rFonts w:ascii="Arial" w:hAnsi="Arial" w:cs="Arial"/>
                <w:sz w:val="24"/>
                <w:szCs w:val="24"/>
              </w:rPr>
              <w:t xml:space="preserve">~30,000; </w:t>
            </w:r>
          </w:p>
          <w:p w14:paraId="2402E5DA" w14:textId="77777777" w:rsidR="00250C59" w:rsidRPr="00250C59" w:rsidRDefault="00250C59" w:rsidP="00250C59">
            <w:pPr>
              <w:rPr>
                <w:rFonts w:ascii="Arial" w:hAnsi="Arial" w:cs="Arial"/>
                <w:sz w:val="24"/>
                <w:szCs w:val="24"/>
              </w:rPr>
            </w:pPr>
            <w:r w:rsidRPr="00250C59">
              <w:rPr>
                <w:rFonts w:ascii="Arial" w:hAnsi="Arial" w:cs="Arial"/>
                <w:sz w:val="24"/>
                <w:szCs w:val="24"/>
              </w:rPr>
              <w:t>48-71</w:t>
            </w:r>
          </w:p>
        </w:tc>
        <w:tc>
          <w:tcPr>
            <w:tcW w:w="1183" w:type="dxa"/>
            <w:tcBorders>
              <w:top w:val="single" w:sz="8"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1E388FC0" w14:textId="77777777" w:rsidR="00250C59" w:rsidRPr="00250C59" w:rsidRDefault="00250C59" w:rsidP="00250C59">
            <w:pPr>
              <w:rPr>
                <w:rFonts w:ascii="Arial" w:hAnsi="Arial" w:cs="Arial"/>
                <w:sz w:val="24"/>
                <w:szCs w:val="24"/>
              </w:rPr>
            </w:pPr>
            <w:r w:rsidRPr="00250C59">
              <w:rPr>
                <w:rFonts w:ascii="Arial" w:hAnsi="Arial" w:cs="Arial"/>
                <w:sz w:val="24"/>
                <w:szCs w:val="24"/>
              </w:rPr>
              <w:t>01/18-01/22</w:t>
            </w:r>
          </w:p>
        </w:tc>
        <w:tc>
          <w:tcPr>
            <w:tcW w:w="1445" w:type="dxa"/>
            <w:tcBorders>
              <w:top w:val="single" w:sz="8"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7AEF6B06" w14:textId="77777777" w:rsidR="00250C59" w:rsidRPr="00250C59" w:rsidRDefault="00250C59" w:rsidP="00250C59">
            <w:pPr>
              <w:rPr>
                <w:rFonts w:ascii="Arial" w:hAnsi="Arial" w:cs="Arial"/>
                <w:sz w:val="24"/>
                <w:szCs w:val="24"/>
              </w:rPr>
            </w:pPr>
            <w:r w:rsidRPr="00250C59">
              <w:rPr>
                <w:rFonts w:ascii="Arial" w:hAnsi="Arial" w:cs="Arial"/>
                <w:sz w:val="24"/>
                <w:szCs w:val="24"/>
              </w:rPr>
              <w:t xml:space="preserve">2 Years </w:t>
            </w:r>
          </w:p>
        </w:tc>
        <w:tc>
          <w:tcPr>
            <w:tcW w:w="1394" w:type="dxa"/>
            <w:tcBorders>
              <w:top w:val="single" w:sz="8" w:space="0" w:color="FFFFFF"/>
              <w:left w:val="single" w:sz="8" w:space="0" w:color="FFFFFF"/>
              <w:bottom w:val="single" w:sz="8" w:space="0" w:color="FFFFFF"/>
              <w:right w:val="single" w:sz="8" w:space="0" w:color="FFFFFF"/>
            </w:tcBorders>
            <w:shd w:val="clear" w:color="auto" w:fill="E7CCCE"/>
            <w:tcMar>
              <w:top w:w="96" w:type="dxa"/>
              <w:left w:w="192" w:type="dxa"/>
              <w:bottom w:w="96" w:type="dxa"/>
              <w:right w:w="192" w:type="dxa"/>
            </w:tcMar>
            <w:hideMark/>
          </w:tcPr>
          <w:p w14:paraId="4DE9C0D0" w14:textId="77777777" w:rsidR="00250C59" w:rsidRPr="00250C59" w:rsidRDefault="00250C59" w:rsidP="00250C59">
            <w:pPr>
              <w:rPr>
                <w:rFonts w:ascii="Arial" w:hAnsi="Arial" w:cs="Arial"/>
                <w:sz w:val="24"/>
                <w:szCs w:val="24"/>
              </w:rPr>
            </w:pPr>
            <w:r w:rsidRPr="00250C59">
              <w:rPr>
                <w:rFonts w:ascii="Arial" w:hAnsi="Arial" w:cs="Arial"/>
                <w:sz w:val="24"/>
                <w:szCs w:val="24"/>
              </w:rPr>
              <w:t>Norway</w:t>
            </w:r>
          </w:p>
        </w:tc>
      </w:tr>
    </w:tbl>
    <w:p w14:paraId="331AC3B6" w14:textId="2B2DCDD8" w:rsidR="00A035A8" w:rsidRPr="004A4E87" w:rsidRDefault="00250C59" w:rsidP="00BE11CD">
      <w:pPr>
        <w:rPr>
          <w:rFonts w:ascii="Arial" w:hAnsi="Arial" w:cs="Arial"/>
          <w:sz w:val="32"/>
          <w:szCs w:val="32"/>
        </w:rPr>
      </w:pPr>
      <w:r>
        <w:rPr>
          <w:rFonts w:ascii="Arial" w:hAnsi="Arial" w:cs="Arial"/>
          <w:sz w:val="32"/>
          <w:szCs w:val="32"/>
        </w:rPr>
        <w:br/>
      </w:r>
      <w:r w:rsidR="00BE11CD" w:rsidRPr="004A4E87">
        <w:rPr>
          <w:rFonts w:ascii="Arial" w:hAnsi="Arial" w:cs="Arial"/>
          <w:sz w:val="32"/>
          <w:szCs w:val="32"/>
        </w:rPr>
        <w:t xml:space="preserve">There are three </w:t>
      </w:r>
      <w:r w:rsidR="008333A6" w:rsidRPr="004A4E87">
        <w:rPr>
          <w:rFonts w:ascii="Arial" w:hAnsi="Arial" w:cs="Arial"/>
          <w:sz w:val="32"/>
          <w:szCs w:val="32"/>
        </w:rPr>
        <w:t>such</w:t>
      </w:r>
      <w:r w:rsidR="00BE11CD" w:rsidRPr="004A4E87">
        <w:rPr>
          <w:rFonts w:ascii="Arial" w:hAnsi="Arial" w:cs="Arial"/>
          <w:sz w:val="32"/>
          <w:szCs w:val="32"/>
        </w:rPr>
        <w:t xml:space="preserve"> trials of 2-D vs. 3-D mammography in Europe, </w:t>
      </w:r>
      <w:r w:rsidR="00A03B22" w:rsidRPr="004A4E87">
        <w:rPr>
          <w:rFonts w:ascii="Arial" w:hAnsi="Arial" w:cs="Arial"/>
          <w:sz w:val="32"/>
          <w:szCs w:val="32"/>
        </w:rPr>
        <w:t xml:space="preserve">all of which </w:t>
      </w:r>
      <w:r w:rsidR="00BE11CD" w:rsidRPr="004A4E87">
        <w:rPr>
          <w:rFonts w:ascii="Arial" w:hAnsi="Arial" w:cs="Arial"/>
          <w:sz w:val="32"/>
          <w:szCs w:val="32"/>
        </w:rPr>
        <w:t xml:space="preserve">started after TMIST and </w:t>
      </w:r>
      <w:r w:rsidR="00A03B22" w:rsidRPr="004A4E87">
        <w:rPr>
          <w:rFonts w:ascii="Arial" w:hAnsi="Arial" w:cs="Arial"/>
          <w:sz w:val="32"/>
          <w:szCs w:val="32"/>
        </w:rPr>
        <w:t xml:space="preserve">are projected </w:t>
      </w:r>
      <w:r w:rsidR="00BE11CD" w:rsidRPr="004A4E87">
        <w:rPr>
          <w:rFonts w:ascii="Arial" w:hAnsi="Arial" w:cs="Arial"/>
          <w:sz w:val="32"/>
          <w:szCs w:val="32"/>
        </w:rPr>
        <w:t>to be completed in the next 4 years</w:t>
      </w:r>
      <w:r w:rsidR="008333A6" w:rsidRPr="004A4E87">
        <w:rPr>
          <w:rFonts w:ascii="Arial" w:hAnsi="Arial" w:cs="Arial"/>
          <w:sz w:val="32"/>
          <w:szCs w:val="32"/>
        </w:rPr>
        <w:t>.</w:t>
      </w:r>
      <w:r w:rsidR="005B27DC" w:rsidRPr="004A4E87">
        <w:rPr>
          <w:rFonts w:ascii="Arial" w:hAnsi="Arial" w:cs="Arial"/>
          <w:sz w:val="32"/>
          <w:szCs w:val="32"/>
        </w:rPr>
        <w:t xml:space="preserve"> </w:t>
      </w:r>
      <w:r w:rsidR="00A035A8" w:rsidRPr="004A4E87">
        <w:rPr>
          <w:rFonts w:ascii="Arial" w:hAnsi="Arial" w:cs="Arial"/>
          <w:sz w:val="32"/>
          <w:szCs w:val="32"/>
        </w:rPr>
        <w:t xml:space="preserve">Other trials </w:t>
      </w:r>
      <w:r w:rsidR="005B27DC" w:rsidRPr="004A4E87">
        <w:rPr>
          <w:rFonts w:ascii="Arial" w:hAnsi="Arial" w:cs="Arial"/>
          <w:sz w:val="32"/>
          <w:szCs w:val="32"/>
        </w:rPr>
        <w:t xml:space="preserve">have experienced delays due to COVID and we do not know when they will be completed. </w:t>
      </w:r>
      <w:r w:rsidR="00867202" w:rsidRPr="004A4E87">
        <w:rPr>
          <w:rFonts w:ascii="Arial" w:hAnsi="Arial" w:cs="Arial"/>
          <w:sz w:val="32"/>
          <w:szCs w:val="32"/>
        </w:rPr>
        <w:t xml:space="preserve">In </w:t>
      </w:r>
      <w:r w:rsidR="00DC1272" w:rsidRPr="004A4E87">
        <w:rPr>
          <w:rFonts w:ascii="Arial" w:hAnsi="Arial" w:cs="Arial"/>
          <w:sz w:val="32"/>
          <w:szCs w:val="32"/>
        </w:rPr>
        <w:t xml:space="preserve">the </w:t>
      </w:r>
      <w:r w:rsidR="00867202" w:rsidRPr="004A4E87">
        <w:rPr>
          <w:rFonts w:ascii="Arial" w:hAnsi="Arial" w:cs="Arial"/>
          <w:sz w:val="32"/>
          <w:szCs w:val="32"/>
        </w:rPr>
        <w:t xml:space="preserve">UK, for example, </w:t>
      </w:r>
      <w:r w:rsidR="00867202" w:rsidRPr="004A4E87">
        <w:rPr>
          <w:rFonts w:ascii="Arial" w:hAnsi="Arial" w:cs="Arial"/>
          <w:color w:val="000000"/>
          <w:sz w:val="32"/>
          <w:szCs w:val="32"/>
        </w:rPr>
        <w:t xml:space="preserve">screening mammography has been suspended for 6 months due to COVID, </w:t>
      </w:r>
      <w:r w:rsidR="00797AB3" w:rsidRPr="004A4E87">
        <w:rPr>
          <w:rFonts w:ascii="Arial" w:hAnsi="Arial" w:cs="Arial"/>
          <w:color w:val="000000"/>
          <w:sz w:val="32"/>
          <w:szCs w:val="32"/>
        </w:rPr>
        <w:t>and</w:t>
      </w:r>
      <w:r w:rsidR="007A6074" w:rsidRPr="004A4E87">
        <w:rPr>
          <w:rFonts w:ascii="Arial" w:hAnsi="Arial" w:cs="Arial"/>
          <w:color w:val="000000"/>
          <w:sz w:val="32"/>
          <w:szCs w:val="32"/>
        </w:rPr>
        <w:t>,</w:t>
      </w:r>
      <w:r w:rsidR="00797AB3" w:rsidRPr="004A4E87">
        <w:rPr>
          <w:rFonts w:ascii="Arial" w:hAnsi="Arial" w:cs="Arial"/>
          <w:color w:val="000000"/>
          <w:sz w:val="32"/>
          <w:szCs w:val="32"/>
        </w:rPr>
        <w:t xml:space="preserve"> as a consequence</w:t>
      </w:r>
      <w:r w:rsidR="007A6074" w:rsidRPr="004A4E87">
        <w:rPr>
          <w:rFonts w:ascii="Arial" w:hAnsi="Arial" w:cs="Arial"/>
          <w:color w:val="000000"/>
          <w:sz w:val="32"/>
          <w:szCs w:val="32"/>
        </w:rPr>
        <w:t>,</w:t>
      </w:r>
      <w:r w:rsidR="00797AB3" w:rsidRPr="004A4E87">
        <w:rPr>
          <w:rFonts w:ascii="Arial" w:hAnsi="Arial" w:cs="Arial"/>
          <w:color w:val="000000"/>
          <w:sz w:val="32"/>
          <w:szCs w:val="32"/>
        </w:rPr>
        <w:t xml:space="preserve"> </w:t>
      </w:r>
      <w:r w:rsidR="00867202" w:rsidRPr="004A4E87">
        <w:rPr>
          <w:rFonts w:ascii="Arial" w:hAnsi="Arial" w:cs="Arial"/>
          <w:color w:val="000000"/>
          <w:sz w:val="32"/>
          <w:szCs w:val="32"/>
        </w:rPr>
        <w:t xml:space="preserve">the trial consenting rate has been lower than anticipated. </w:t>
      </w:r>
      <w:r w:rsidR="007A6074" w:rsidRPr="004A4E87">
        <w:rPr>
          <w:rFonts w:ascii="Arial" w:hAnsi="Arial" w:cs="Arial"/>
          <w:color w:val="000000"/>
          <w:sz w:val="32"/>
          <w:szCs w:val="32"/>
        </w:rPr>
        <w:t>The UK trial has only enrolled 8,000, or 8% of its target to date</w:t>
      </w:r>
      <w:r w:rsidR="00DC1272" w:rsidRPr="004A4E87">
        <w:rPr>
          <w:rFonts w:ascii="Arial" w:hAnsi="Arial" w:cs="Arial"/>
          <w:color w:val="000000"/>
          <w:sz w:val="32"/>
          <w:szCs w:val="32"/>
        </w:rPr>
        <w:t>,</w:t>
      </w:r>
      <w:r w:rsidR="007A6074" w:rsidRPr="004A4E87">
        <w:rPr>
          <w:rFonts w:ascii="Arial" w:hAnsi="Arial" w:cs="Arial"/>
          <w:color w:val="000000"/>
          <w:sz w:val="32"/>
          <w:szCs w:val="32"/>
        </w:rPr>
        <w:t xml:space="preserve"> even though it opened in late 2018. Thus, it may not </w:t>
      </w:r>
      <w:r w:rsidR="00DC1272" w:rsidRPr="004A4E87">
        <w:rPr>
          <w:rFonts w:ascii="Arial" w:hAnsi="Arial" w:cs="Arial"/>
          <w:color w:val="000000"/>
          <w:sz w:val="32"/>
          <w:szCs w:val="32"/>
        </w:rPr>
        <w:t xml:space="preserve">be </w:t>
      </w:r>
      <w:r w:rsidR="007A6074" w:rsidRPr="004A4E87">
        <w:rPr>
          <w:rFonts w:ascii="Arial" w:hAnsi="Arial" w:cs="Arial"/>
          <w:color w:val="000000"/>
          <w:sz w:val="32"/>
          <w:szCs w:val="32"/>
        </w:rPr>
        <w:t xml:space="preserve">feasible to conduct these trials in general and especially in the COVID era, at least not independently. </w:t>
      </w:r>
    </w:p>
    <w:p w14:paraId="4FE93E48" w14:textId="77777777" w:rsidR="00C02005" w:rsidRPr="004A4E87" w:rsidRDefault="00C02005" w:rsidP="00C02005">
      <w:pPr>
        <w:rPr>
          <w:rFonts w:ascii="Arial" w:hAnsi="Arial" w:cs="Arial"/>
          <w:sz w:val="32"/>
          <w:szCs w:val="32"/>
        </w:rPr>
      </w:pPr>
    </w:p>
    <w:p w14:paraId="524EC20F" w14:textId="102D075E" w:rsidR="003D1575" w:rsidRPr="004A4E87" w:rsidRDefault="00C02005" w:rsidP="00C02005">
      <w:pPr>
        <w:rPr>
          <w:rFonts w:ascii="Arial" w:hAnsi="Arial" w:cs="Arial"/>
          <w:sz w:val="32"/>
          <w:szCs w:val="32"/>
        </w:rPr>
      </w:pPr>
      <w:r w:rsidRPr="004A4E87">
        <w:rPr>
          <w:rFonts w:ascii="Arial" w:hAnsi="Arial" w:cs="Arial"/>
          <w:sz w:val="32"/>
          <w:szCs w:val="32"/>
        </w:rPr>
        <w:t xml:space="preserve">Regardless of the </w:t>
      </w:r>
      <w:r w:rsidR="00BF7F7D" w:rsidRPr="004A4E87">
        <w:rPr>
          <w:rFonts w:ascii="Arial" w:hAnsi="Arial" w:cs="Arial"/>
          <w:sz w:val="32"/>
          <w:szCs w:val="32"/>
        </w:rPr>
        <w:t xml:space="preserve">screening </w:t>
      </w:r>
      <w:r w:rsidRPr="004A4E87">
        <w:rPr>
          <w:rFonts w:ascii="Arial" w:hAnsi="Arial" w:cs="Arial"/>
          <w:sz w:val="32"/>
          <w:szCs w:val="32"/>
        </w:rPr>
        <w:t>method, some of the same clinical questions</w:t>
      </w:r>
      <w:r w:rsidR="00797AB3" w:rsidRPr="004A4E87">
        <w:rPr>
          <w:rFonts w:ascii="Arial" w:hAnsi="Arial" w:cs="Arial"/>
          <w:sz w:val="32"/>
          <w:szCs w:val="32"/>
        </w:rPr>
        <w:t xml:space="preserve"> about breast cancer screening</w:t>
      </w:r>
      <w:r w:rsidRPr="004A4E87">
        <w:rPr>
          <w:rFonts w:ascii="Arial" w:hAnsi="Arial" w:cs="Arial"/>
          <w:sz w:val="32"/>
          <w:szCs w:val="32"/>
        </w:rPr>
        <w:t xml:space="preserve"> remain unanswered:</w:t>
      </w:r>
    </w:p>
    <w:p w14:paraId="0131C135" w14:textId="77777777" w:rsidR="00797AB3" w:rsidRPr="004A4E87" w:rsidRDefault="00797AB3" w:rsidP="00C02005">
      <w:pPr>
        <w:rPr>
          <w:rFonts w:ascii="Arial" w:hAnsi="Arial" w:cs="Arial"/>
          <w:sz w:val="32"/>
          <w:szCs w:val="32"/>
        </w:rPr>
      </w:pPr>
    </w:p>
    <w:p w14:paraId="2FA0DE31" w14:textId="5715FD52" w:rsidR="00C02005" w:rsidRPr="004A4E87" w:rsidRDefault="003D1575" w:rsidP="003D1575">
      <w:pPr>
        <w:pStyle w:val="ListParagraph"/>
        <w:numPr>
          <w:ilvl w:val="0"/>
          <w:numId w:val="1"/>
        </w:numPr>
        <w:rPr>
          <w:rFonts w:ascii="Arial" w:hAnsi="Arial" w:cs="Arial"/>
          <w:sz w:val="32"/>
          <w:szCs w:val="32"/>
        </w:rPr>
      </w:pPr>
      <w:r w:rsidRPr="004A4E87">
        <w:rPr>
          <w:rFonts w:ascii="Arial" w:hAnsi="Arial" w:cs="Arial"/>
          <w:sz w:val="32"/>
          <w:szCs w:val="32"/>
        </w:rPr>
        <w:t>H</w:t>
      </w:r>
      <w:r w:rsidR="00C02005" w:rsidRPr="004A4E87">
        <w:rPr>
          <w:rFonts w:ascii="Arial" w:hAnsi="Arial" w:cs="Arial"/>
          <w:sz w:val="32"/>
          <w:szCs w:val="32"/>
        </w:rPr>
        <w:t>ow</w:t>
      </w:r>
      <w:r w:rsidRPr="004A4E87">
        <w:rPr>
          <w:rFonts w:ascii="Arial" w:hAnsi="Arial" w:cs="Arial"/>
          <w:sz w:val="32"/>
          <w:szCs w:val="32"/>
        </w:rPr>
        <w:t xml:space="preserve"> best</w:t>
      </w:r>
      <w:r w:rsidR="00C02005" w:rsidRPr="004A4E87">
        <w:rPr>
          <w:rFonts w:ascii="Arial" w:hAnsi="Arial" w:cs="Arial"/>
          <w:sz w:val="32"/>
          <w:szCs w:val="32"/>
        </w:rPr>
        <w:t xml:space="preserve"> to screen women with dense breasts, given that their higher risk is compounded by poor performance of imaging methods compared</w:t>
      </w:r>
      <w:r w:rsidRPr="004A4E87">
        <w:rPr>
          <w:rFonts w:ascii="Arial" w:hAnsi="Arial" w:cs="Arial"/>
          <w:sz w:val="32"/>
          <w:szCs w:val="32"/>
        </w:rPr>
        <w:t xml:space="preserve"> </w:t>
      </w:r>
      <w:r w:rsidR="00E53FC3" w:rsidRPr="004A4E87">
        <w:rPr>
          <w:rFonts w:ascii="Arial" w:hAnsi="Arial" w:cs="Arial"/>
          <w:sz w:val="32"/>
          <w:szCs w:val="32"/>
        </w:rPr>
        <w:t xml:space="preserve">to </w:t>
      </w:r>
      <w:r w:rsidRPr="004A4E87">
        <w:rPr>
          <w:rFonts w:ascii="Arial" w:hAnsi="Arial" w:cs="Arial"/>
          <w:sz w:val="32"/>
          <w:szCs w:val="32"/>
        </w:rPr>
        <w:t xml:space="preserve">women without dense breasts? </w:t>
      </w:r>
      <w:r w:rsidR="004A4E87">
        <w:rPr>
          <w:rFonts w:ascii="Arial" w:hAnsi="Arial" w:cs="Arial"/>
          <w:sz w:val="32"/>
          <w:szCs w:val="32"/>
        </w:rPr>
        <w:br/>
      </w:r>
    </w:p>
    <w:p w14:paraId="38384B51" w14:textId="140B679C" w:rsidR="00C02005" w:rsidRPr="004A4E87" w:rsidRDefault="003D1575" w:rsidP="00AC0A34">
      <w:pPr>
        <w:pStyle w:val="ListParagraph"/>
        <w:numPr>
          <w:ilvl w:val="0"/>
          <w:numId w:val="1"/>
        </w:numPr>
        <w:rPr>
          <w:rFonts w:ascii="Arial" w:hAnsi="Arial" w:cs="Arial"/>
          <w:sz w:val="32"/>
          <w:szCs w:val="32"/>
        </w:rPr>
      </w:pPr>
      <w:r w:rsidRPr="004A4E87">
        <w:rPr>
          <w:rFonts w:ascii="Arial" w:hAnsi="Arial" w:cs="Arial"/>
          <w:sz w:val="32"/>
          <w:szCs w:val="32"/>
        </w:rPr>
        <w:t xml:space="preserve">What is the </w:t>
      </w:r>
      <w:r w:rsidR="00C02005" w:rsidRPr="004A4E87">
        <w:rPr>
          <w:rFonts w:ascii="Arial" w:hAnsi="Arial" w:cs="Arial"/>
          <w:sz w:val="32"/>
          <w:szCs w:val="32"/>
        </w:rPr>
        <w:t xml:space="preserve">best management </w:t>
      </w:r>
      <w:r w:rsidRPr="004A4E87">
        <w:rPr>
          <w:rFonts w:ascii="Arial" w:hAnsi="Arial" w:cs="Arial"/>
          <w:sz w:val="32"/>
          <w:szCs w:val="32"/>
        </w:rPr>
        <w:t xml:space="preserve">of </w:t>
      </w:r>
      <w:r w:rsidR="00C02005" w:rsidRPr="004A4E87">
        <w:rPr>
          <w:rFonts w:ascii="Arial" w:hAnsi="Arial" w:cs="Arial"/>
          <w:sz w:val="32"/>
          <w:szCs w:val="32"/>
        </w:rPr>
        <w:t xml:space="preserve">screen+ women since most screen+ women do not have </w:t>
      </w:r>
      <w:r w:rsidR="00E53FC3" w:rsidRPr="004A4E87">
        <w:rPr>
          <w:rFonts w:ascii="Arial" w:hAnsi="Arial" w:cs="Arial"/>
          <w:sz w:val="32"/>
          <w:szCs w:val="32"/>
        </w:rPr>
        <w:t xml:space="preserve">findings considered </w:t>
      </w:r>
      <w:r w:rsidR="00E64251" w:rsidRPr="004A4E87">
        <w:rPr>
          <w:rFonts w:ascii="Arial" w:hAnsi="Arial" w:cs="Arial"/>
          <w:sz w:val="32"/>
          <w:szCs w:val="32"/>
        </w:rPr>
        <w:t>“</w:t>
      </w:r>
      <w:r w:rsidR="00C02005" w:rsidRPr="004A4E87">
        <w:rPr>
          <w:rFonts w:ascii="Arial" w:hAnsi="Arial" w:cs="Arial"/>
          <w:sz w:val="32"/>
          <w:szCs w:val="32"/>
        </w:rPr>
        <w:t>clinical</w:t>
      </w:r>
      <w:r w:rsidR="00E53FC3" w:rsidRPr="004A4E87">
        <w:rPr>
          <w:rFonts w:ascii="Arial" w:hAnsi="Arial" w:cs="Arial"/>
          <w:sz w:val="32"/>
          <w:szCs w:val="32"/>
        </w:rPr>
        <w:t>ly</w:t>
      </w:r>
      <w:r w:rsidR="00E64251" w:rsidRPr="004A4E87">
        <w:rPr>
          <w:rFonts w:ascii="Arial" w:hAnsi="Arial" w:cs="Arial"/>
          <w:sz w:val="32"/>
          <w:szCs w:val="32"/>
        </w:rPr>
        <w:t>”</w:t>
      </w:r>
      <w:r w:rsidR="00C02005" w:rsidRPr="004A4E87">
        <w:rPr>
          <w:rFonts w:ascii="Arial" w:hAnsi="Arial" w:cs="Arial"/>
          <w:sz w:val="32"/>
          <w:szCs w:val="32"/>
        </w:rPr>
        <w:t xml:space="preserve"> important</w:t>
      </w:r>
      <w:r w:rsidRPr="004A4E87">
        <w:rPr>
          <w:rFonts w:ascii="Arial" w:hAnsi="Arial" w:cs="Arial"/>
          <w:sz w:val="32"/>
          <w:szCs w:val="32"/>
        </w:rPr>
        <w:t>?</w:t>
      </w:r>
      <w:r w:rsidR="00C02005" w:rsidRPr="004A4E87">
        <w:rPr>
          <w:rFonts w:ascii="Arial" w:hAnsi="Arial" w:cs="Arial"/>
          <w:sz w:val="32"/>
          <w:szCs w:val="32"/>
        </w:rPr>
        <w:t xml:space="preserve"> </w:t>
      </w:r>
    </w:p>
    <w:p w14:paraId="35D10B07" w14:textId="77777777" w:rsidR="00C02005" w:rsidRPr="004A4E87" w:rsidRDefault="00C02005" w:rsidP="00BE11CD">
      <w:pPr>
        <w:rPr>
          <w:rFonts w:ascii="Arial" w:hAnsi="Arial" w:cs="Arial"/>
          <w:sz w:val="32"/>
          <w:szCs w:val="32"/>
        </w:rPr>
      </w:pPr>
    </w:p>
    <w:p w14:paraId="55CD969A" w14:textId="77777777" w:rsidR="00BE11CD" w:rsidRPr="00AC0A34" w:rsidRDefault="00BE11CD" w:rsidP="00BE11CD">
      <w:pPr>
        <w:rPr>
          <w:rFonts w:ascii="Arial" w:hAnsi="Arial" w:cs="Arial"/>
          <w:sz w:val="36"/>
          <w:szCs w:val="36"/>
        </w:rPr>
      </w:pPr>
    </w:p>
    <w:p w14:paraId="0E4BC2B5" w14:textId="0B79595F" w:rsidR="00BE11CD" w:rsidRPr="00AC0A34" w:rsidRDefault="00BE11CD">
      <w:pPr>
        <w:rPr>
          <w:rFonts w:ascii="Arial" w:hAnsi="Arial" w:cs="Arial"/>
          <w:sz w:val="36"/>
          <w:szCs w:val="36"/>
        </w:rPr>
      </w:pPr>
    </w:p>
    <w:p w14:paraId="49664D28" w14:textId="58DC0D20" w:rsidR="00BE11CD" w:rsidRPr="00AC0A34" w:rsidRDefault="00BE11CD">
      <w:pPr>
        <w:rPr>
          <w:rFonts w:ascii="Arial" w:hAnsi="Arial" w:cs="Arial"/>
          <w:sz w:val="36"/>
          <w:szCs w:val="36"/>
        </w:rPr>
      </w:pPr>
    </w:p>
    <w:p w14:paraId="0CF07240" w14:textId="77777777" w:rsidR="008333A6" w:rsidRPr="00AC0A34" w:rsidRDefault="008333A6">
      <w:pPr>
        <w:rPr>
          <w:rFonts w:ascii="Arial" w:hAnsi="Arial" w:cs="Arial"/>
          <w:sz w:val="36"/>
          <w:szCs w:val="36"/>
        </w:rPr>
      </w:pPr>
    </w:p>
    <w:p w14:paraId="15A34259" w14:textId="7F5BB639" w:rsidR="008333A6" w:rsidRPr="00AC0A34" w:rsidRDefault="008333A6">
      <w:pPr>
        <w:spacing w:after="160" w:line="259" w:lineRule="auto"/>
        <w:rPr>
          <w:rFonts w:ascii="Arial" w:hAnsi="Arial" w:cs="Arial"/>
          <w:sz w:val="36"/>
          <w:szCs w:val="36"/>
        </w:rPr>
      </w:pPr>
      <w:r w:rsidRPr="00AC0A34">
        <w:rPr>
          <w:rFonts w:ascii="Arial" w:hAnsi="Arial" w:cs="Arial"/>
          <w:sz w:val="36"/>
          <w:szCs w:val="36"/>
        </w:rPr>
        <w:br w:type="page"/>
      </w:r>
    </w:p>
    <w:p w14:paraId="7C6A92A7" w14:textId="01110C11" w:rsidR="00DE7549" w:rsidRDefault="008333A6" w:rsidP="004A4E87">
      <w:pPr>
        <w:pStyle w:val="Heading2"/>
      </w:pPr>
      <w:r w:rsidRPr="00AC0A34">
        <w:lastRenderedPageBreak/>
        <w:t>SLIDE 9</w:t>
      </w:r>
    </w:p>
    <w:p w14:paraId="16AAE9E7" w14:textId="4555E33F" w:rsidR="00366931" w:rsidRPr="00366931" w:rsidRDefault="00366931" w:rsidP="00366931">
      <w:r>
        <w:br/>
      </w:r>
      <w:r>
        <w:rPr>
          <w:noProof/>
        </w:rPr>
        <w:drawing>
          <wp:inline distT="0" distB="0" distL="0" distR="0" wp14:anchorId="0AFBB4B1" wp14:editId="1B9579BA">
            <wp:extent cx="6261100" cy="3676650"/>
            <wp:effectExtent l="19050" t="19050" r="25400" b="19050"/>
            <wp:docPr id="12" name="Picture 12" descr="Image of Slide 9 - Key Considerations"/>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6261100" cy="3676650"/>
                    </a:xfrm>
                    <a:prstGeom prst="rect">
                      <a:avLst/>
                    </a:prstGeom>
                    <a:ln>
                      <a:solidFill>
                        <a:srgbClr val="FF0000"/>
                      </a:solidFill>
                    </a:ln>
                  </pic:spPr>
                </pic:pic>
              </a:graphicData>
            </a:graphic>
          </wp:inline>
        </w:drawing>
      </w:r>
    </w:p>
    <w:p w14:paraId="00DED65C" w14:textId="77777777" w:rsidR="004A4E87" w:rsidRPr="004A4E87" w:rsidRDefault="004A4E87" w:rsidP="004A4E87"/>
    <w:p w14:paraId="3F0A9F41" w14:textId="06089284" w:rsidR="008333A6" w:rsidRDefault="008C36F0" w:rsidP="004A4E87">
      <w:pPr>
        <w:pStyle w:val="Heading3"/>
        <w:rPr>
          <w:noProof/>
        </w:rPr>
      </w:pPr>
      <w:r w:rsidRPr="008C36F0">
        <w:rPr>
          <w:noProof/>
        </w:rPr>
        <w:t>Key Considerations</w:t>
      </w:r>
      <w:r w:rsidR="008427EE">
        <w:rPr>
          <w:noProof/>
        </w:rPr>
        <w:br/>
      </w:r>
    </w:p>
    <w:p w14:paraId="6D855D50" w14:textId="24AEA955" w:rsidR="008C36F0" w:rsidRPr="005118DA" w:rsidRDefault="008C36F0" w:rsidP="008C36F0">
      <w:pPr>
        <w:numPr>
          <w:ilvl w:val="0"/>
          <w:numId w:val="17"/>
        </w:numPr>
        <w:rPr>
          <w:rFonts w:ascii="Arial" w:hAnsi="Arial" w:cs="Arial"/>
          <w:noProof/>
          <w:sz w:val="32"/>
          <w:szCs w:val="32"/>
        </w:rPr>
      </w:pPr>
      <w:r w:rsidRPr="008C36F0">
        <w:rPr>
          <w:rFonts w:ascii="Arial" w:hAnsi="Arial" w:cs="Arial"/>
          <w:noProof/>
          <w:sz w:val="32"/>
          <w:szCs w:val="32"/>
        </w:rPr>
        <w:t>Under-accrual, compounded by the SARS-CoV-2 pandemic, will likely result in delayed outcomes and escalate costs; ECOG-ACRIN is adding sites but it is unclear if a 3,000-per-month accrual ever will be achieved (n.b., 2,000 per month has never been achieved).</w:t>
      </w:r>
    </w:p>
    <w:p w14:paraId="5BA2E743" w14:textId="77777777" w:rsidR="008C36F0" w:rsidRPr="008C36F0" w:rsidRDefault="008C36F0" w:rsidP="005118DA">
      <w:pPr>
        <w:ind w:left="720"/>
        <w:rPr>
          <w:rFonts w:ascii="Arial" w:hAnsi="Arial" w:cs="Arial"/>
          <w:noProof/>
          <w:sz w:val="32"/>
          <w:szCs w:val="32"/>
        </w:rPr>
      </w:pPr>
    </w:p>
    <w:p w14:paraId="3059C119" w14:textId="0900E2F2" w:rsidR="008C36F0" w:rsidRPr="008C36F0" w:rsidRDefault="008C36F0" w:rsidP="008C36F0">
      <w:pPr>
        <w:numPr>
          <w:ilvl w:val="0"/>
          <w:numId w:val="17"/>
        </w:numPr>
        <w:rPr>
          <w:rFonts w:ascii="Arial" w:hAnsi="Arial" w:cs="Arial"/>
          <w:noProof/>
          <w:sz w:val="32"/>
          <w:szCs w:val="32"/>
        </w:rPr>
      </w:pPr>
      <w:r w:rsidRPr="008C36F0">
        <w:rPr>
          <w:rFonts w:ascii="Arial" w:hAnsi="Arial" w:cs="Arial"/>
          <w:noProof/>
          <w:sz w:val="32"/>
          <w:szCs w:val="32"/>
        </w:rPr>
        <w:t>Relevance of the data by the completion of the trial is uncertain because:</w:t>
      </w:r>
      <w:r w:rsidR="005118DA">
        <w:rPr>
          <w:rFonts w:ascii="Arial" w:hAnsi="Arial" w:cs="Arial"/>
          <w:noProof/>
          <w:sz w:val="32"/>
          <w:szCs w:val="32"/>
        </w:rPr>
        <w:br/>
      </w:r>
    </w:p>
    <w:p w14:paraId="7E519972" w14:textId="7245337D" w:rsidR="008C36F0" w:rsidRPr="008C36F0" w:rsidRDefault="008C36F0" w:rsidP="008C36F0">
      <w:pPr>
        <w:numPr>
          <w:ilvl w:val="0"/>
          <w:numId w:val="19"/>
        </w:numPr>
        <w:rPr>
          <w:rFonts w:ascii="Arial" w:hAnsi="Arial" w:cs="Arial"/>
          <w:noProof/>
          <w:sz w:val="32"/>
          <w:szCs w:val="32"/>
        </w:rPr>
      </w:pPr>
      <w:r w:rsidRPr="008C36F0">
        <w:rPr>
          <w:rFonts w:ascii="Arial" w:hAnsi="Arial" w:cs="Arial"/>
          <w:noProof/>
          <w:sz w:val="32"/>
          <w:szCs w:val="32"/>
        </w:rPr>
        <w:t>3-D market penetrance by the conclusion of the trial (68% of Certified Facilities have at least one 3-D Unit and 40% of all units are 3-D in 2020); and</w:t>
      </w:r>
      <w:r w:rsidR="005118DA">
        <w:rPr>
          <w:rFonts w:ascii="Arial" w:hAnsi="Arial" w:cs="Arial"/>
          <w:noProof/>
          <w:sz w:val="32"/>
          <w:szCs w:val="32"/>
        </w:rPr>
        <w:br/>
      </w:r>
    </w:p>
    <w:p w14:paraId="1B78A18D" w14:textId="63D54455" w:rsidR="008C36F0" w:rsidRPr="008C36F0" w:rsidRDefault="008C36F0" w:rsidP="008C36F0">
      <w:pPr>
        <w:numPr>
          <w:ilvl w:val="0"/>
          <w:numId w:val="19"/>
        </w:numPr>
        <w:rPr>
          <w:rFonts w:ascii="Arial" w:hAnsi="Arial" w:cs="Arial"/>
          <w:noProof/>
          <w:sz w:val="32"/>
          <w:szCs w:val="32"/>
        </w:rPr>
      </w:pPr>
      <w:r w:rsidRPr="008C36F0">
        <w:rPr>
          <w:rFonts w:ascii="Arial" w:hAnsi="Arial" w:cs="Arial"/>
          <w:noProof/>
          <w:sz w:val="32"/>
          <w:szCs w:val="32"/>
        </w:rPr>
        <w:t>Evidence is already available suggesting that 3-D is no worse and probably better than 2-D; and</w:t>
      </w:r>
      <w:r w:rsidR="005118DA">
        <w:rPr>
          <w:rFonts w:ascii="Arial" w:hAnsi="Arial" w:cs="Arial"/>
          <w:noProof/>
          <w:sz w:val="32"/>
          <w:szCs w:val="32"/>
        </w:rPr>
        <w:br/>
      </w:r>
    </w:p>
    <w:p w14:paraId="7DDA70DD" w14:textId="77777777" w:rsidR="008C36F0" w:rsidRPr="008C36F0" w:rsidRDefault="008C36F0" w:rsidP="008C36F0">
      <w:pPr>
        <w:numPr>
          <w:ilvl w:val="0"/>
          <w:numId w:val="19"/>
        </w:numPr>
        <w:rPr>
          <w:rFonts w:ascii="Arial" w:hAnsi="Arial" w:cs="Arial"/>
          <w:noProof/>
          <w:sz w:val="32"/>
          <w:szCs w:val="32"/>
        </w:rPr>
      </w:pPr>
      <w:r w:rsidRPr="008C36F0">
        <w:rPr>
          <w:rFonts w:ascii="Arial" w:hAnsi="Arial" w:cs="Arial"/>
          <w:noProof/>
          <w:sz w:val="32"/>
          <w:szCs w:val="32"/>
        </w:rPr>
        <w:t>Other trials and observational cohorts, while imperfect, will contribute additional, informative data.</w:t>
      </w:r>
    </w:p>
    <w:p w14:paraId="5AC09C7C" w14:textId="11E9771F" w:rsidR="00366931" w:rsidRPr="005E0A36" w:rsidRDefault="008333A6" w:rsidP="005E0A36">
      <w:pPr>
        <w:pStyle w:val="Heading2"/>
        <w:rPr>
          <w:rFonts w:cs="Arial"/>
          <w:szCs w:val="36"/>
        </w:rPr>
      </w:pPr>
      <w:r w:rsidRPr="00AC0A34">
        <w:lastRenderedPageBreak/>
        <w:t>SLIDE 10</w:t>
      </w:r>
    </w:p>
    <w:p w14:paraId="3495DCF1" w14:textId="7C63A51C" w:rsidR="00DE7549" w:rsidRPr="00AC0A34" w:rsidRDefault="00366931" w:rsidP="005118DA">
      <w:pPr>
        <w:pStyle w:val="Heading2"/>
      </w:pPr>
      <w:r>
        <w:br/>
      </w:r>
      <w:r>
        <w:rPr>
          <w:noProof/>
        </w:rPr>
        <w:drawing>
          <wp:inline distT="0" distB="0" distL="0" distR="0" wp14:anchorId="15C222ED" wp14:editId="5CDE8A08">
            <wp:extent cx="6184900" cy="3575050"/>
            <wp:effectExtent l="19050" t="19050" r="25400" b="25400"/>
            <wp:docPr id="15" name="Picture 15" descr="Image of slide 10 - Final Comments &amp; NCAB Advice Sought"/>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4900" cy="3575050"/>
                    </a:xfrm>
                    <a:prstGeom prst="rect">
                      <a:avLst/>
                    </a:prstGeom>
                    <a:noFill/>
                    <a:ln>
                      <a:solidFill>
                        <a:srgbClr val="FF0000"/>
                      </a:solidFill>
                    </a:ln>
                  </pic:spPr>
                </pic:pic>
              </a:graphicData>
            </a:graphic>
          </wp:inline>
        </w:drawing>
      </w:r>
      <w:r w:rsidR="005118DA">
        <w:br/>
      </w:r>
    </w:p>
    <w:p w14:paraId="3D390E65" w14:textId="52E35353" w:rsidR="00DE7549" w:rsidRDefault="008C36F0" w:rsidP="005118DA">
      <w:pPr>
        <w:pStyle w:val="Heading3"/>
      </w:pPr>
      <w:r w:rsidRPr="008C36F0">
        <w:t>Final Comments &amp; NCAB Advice Sought</w:t>
      </w:r>
    </w:p>
    <w:p w14:paraId="760083A5" w14:textId="77777777" w:rsidR="005118DA" w:rsidRPr="005118DA" w:rsidRDefault="005118DA" w:rsidP="005118DA">
      <w:pPr>
        <w:rPr>
          <w:sz w:val="32"/>
          <w:szCs w:val="32"/>
        </w:rPr>
      </w:pPr>
    </w:p>
    <w:p w14:paraId="7C1BAD8B" w14:textId="227D4901" w:rsidR="008C36F0" w:rsidRPr="008C36F0" w:rsidRDefault="008C36F0" w:rsidP="008C36F0">
      <w:pPr>
        <w:numPr>
          <w:ilvl w:val="0"/>
          <w:numId w:val="20"/>
        </w:numPr>
        <w:rPr>
          <w:rFonts w:ascii="Arial" w:hAnsi="Arial" w:cs="Arial"/>
          <w:sz w:val="32"/>
          <w:szCs w:val="32"/>
        </w:rPr>
      </w:pPr>
      <w:r w:rsidRPr="008C36F0">
        <w:rPr>
          <w:rFonts w:ascii="Arial" w:hAnsi="Arial" w:cs="Arial"/>
          <w:sz w:val="32"/>
          <w:szCs w:val="32"/>
        </w:rPr>
        <w:t xml:space="preserve">As initially conceived, TMIST will not complete accrual until 2023 (if 3,500 enrolled per month) or 2026 (if 2,000 enrolled per </w:t>
      </w:r>
      <w:proofErr w:type="gramStart"/>
      <w:r w:rsidRPr="008C36F0">
        <w:rPr>
          <w:rFonts w:ascii="Arial" w:hAnsi="Arial" w:cs="Arial"/>
          <w:sz w:val="32"/>
          <w:szCs w:val="32"/>
        </w:rPr>
        <w:t>month)(</w:t>
      </w:r>
      <w:proofErr w:type="gramEnd"/>
      <w:r w:rsidRPr="008C36F0">
        <w:rPr>
          <w:rFonts w:ascii="Arial" w:hAnsi="Arial" w:cs="Arial"/>
          <w:sz w:val="32"/>
          <w:szCs w:val="32"/>
        </w:rPr>
        <w:t>vs. mid-2020 completion). There could be further delays if there is a long-term impact of the pandemic.</w:t>
      </w:r>
      <w:r w:rsidR="005118DA">
        <w:rPr>
          <w:rFonts w:ascii="Arial" w:hAnsi="Arial" w:cs="Arial"/>
          <w:sz w:val="32"/>
          <w:szCs w:val="32"/>
        </w:rPr>
        <w:br/>
      </w:r>
    </w:p>
    <w:p w14:paraId="4CDDA54E" w14:textId="3B6667FB" w:rsidR="008C36F0" w:rsidRPr="008C36F0" w:rsidRDefault="008C36F0" w:rsidP="008C36F0">
      <w:pPr>
        <w:numPr>
          <w:ilvl w:val="0"/>
          <w:numId w:val="20"/>
        </w:numPr>
        <w:rPr>
          <w:rFonts w:ascii="Arial" w:hAnsi="Arial" w:cs="Arial"/>
          <w:sz w:val="32"/>
          <w:szCs w:val="32"/>
        </w:rPr>
      </w:pPr>
      <w:r w:rsidRPr="008C36F0">
        <w:rPr>
          <w:rFonts w:ascii="Arial" w:hAnsi="Arial" w:cs="Arial"/>
          <w:sz w:val="32"/>
          <w:szCs w:val="32"/>
        </w:rPr>
        <w:t xml:space="preserve">Follow-up (~5 years) and primary data analysis (~1 year) will add ~6 years after enrollment i.e., completion and reporting of the data between 2029 and 2032 (vs. 2025). </w:t>
      </w:r>
      <w:r w:rsidR="005118DA">
        <w:rPr>
          <w:rFonts w:ascii="Arial" w:hAnsi="Arial" w:cs="Arial"/>
          <w:sz w:val="32"/>
          <w:szCs w:val="32"/>
        </w:rPr>
        <w:br/>
      </w:r>
    </w:p>
    <w:p w14:paraId="6E1B8C42" w14:textId="448BA2D5" w:rsidR="008C36F0" w:rsidRPr="008C36F0" w:rsidRDefault="008C36F0" w:rsidP="008C36F0">
      <w:pPr>
        <w:numPr>
          <w:ilvl w:val="0"/>
          <w:numId w:val="20"/>
        </w:numPr>
        <w:rPr>
          <w:rFonts w:ascii="Arial" w:hAnsi="Arial" w:cs="Arial"/>
          <w:sz w:val="32"/>
          <w:szCs w:val="32"/>
        </w:rPr>
      </w:pPr>
      <w:r w:rsidRPr="008C36F0">
        <w:rPr>
          <w:rFonts w:ascii="Arial" w:hAnsi="Arial" w:cs="Arial"/>
          <w:sz w:val="32"/>
          <w:szCs w:val="32"/>
        </w:rPr>
        <w:t>Ongoing breast cancer screening trials will report their results well before then, and radiological practice likely will change substantially during that interval.</w:t>
      </w:r>
      <w:r w:rsidR="00366931">
        <w:rPr>
          <w:rFonts w:ascii="Arial" w:hAnsi="Arial" w:cs="Arial"/>
          <w:sz w:val="32"/>
          <w:szCs w:val="32"/>
        </w:rPr>
        <w:br/>
      </w:r>
      <w:bookmarkStart w:id="0" w:name="_GoBack"/>
      <w:bookmarkEnd w:id="0"/>
    </w:p>
    <w:p w14:paraId="31E0A189" w14:textId="77777777" w:rsidR="008C36F0" w:rsidRPr="008C36F0" w:rsidRDefault="008C36F0" w:rsidP="008C36F0">
      <w:pPr>
        <w:numPr>
          <w:ilvl w:val="0"/>
          <w:numId w:val="20"/>
        </w:numPr>
        <w:rPr>
          <w:rFonts w:ascii="Arial" w:hAnsi="Arial" w:cs="Arial"/>
          <w:sz w:val="32"/>
          <w:szCs w:val="32"/>
        </w:rPr>
      </w:pPr>
      <w:r w:rsidRPr="008C36F0">
        <w:rPr>
          <w:rFonts w:ascii="Arial" w:hAnsi="Arial" w:cs="Arial"/>
          <w:sz w:val="32"/>
          <w:szCs w:val="32"/>
        </w:rPr>
        <w:t xml:space="preserve">We propose the creation of Working Group, reporting to </w:t>
      </w:r>
      <w:r w:rsidRPr="008C36F0">
        <w:rPr>
          <w:rFonts w:ascii="Arial" w:hAnsi="Arial" w:cs="Arial"/>
          <w:b/>
          <w:bCs/>
          <w:sz w:val="32"/>
          <w:szCs w:val="32"/>
        </w:rPr>
        <w:t>Clinical Trials and Translational Research Advisory Committee</w:t>
      </w:r>
      <w:r w:rsidRPr="008C36F0">
        <w:rPr>
          <w:rFonts w:ascii="Arial" w:hAnsi="Arial" w:cs="Arial"/>
          <w:sz w:val="32"/>
          <w:szCs w:val="32"/>
        </w:rPr>
        <w:t xml:space="preserve">, to </w:t>
      </w:r>
      <w:r w:rsidRPr="008C36F0">
        <w:rPr>
          <w:rFonts w:ascii="Arial" w:hAnsi="Arial" w:cs="Arial"/>
          <w:sz w:val="32"/>
          <w:szCs w:val="32"/>
        </w:rPr>
        <w:lastRenderedPageBreak/>
        <w:t>examine the utility of TMIST given these unanticipated challenges due to the pandemic.</w:t>
      </w:r>
    </w:p>
    <w:p w14:paraId="179A9EFA" w14:textId="12D1FA1B" w:rsidR="00DE7549" w:rsidRPr="00AC0A34" w:rsidRDefault="00DE7549">
      <w:pPr>
        <w:rPr>
          <w:rFonts w:ascii="Arial" w:hAnsi="Arial" w:cs="Arial"/>
          <w:sz w:val="36"/>
          <w:szCs w:val="36"/>
        </w:rPr>
      </w:pPr>
    </w:p>
    <w:p w14:paraId="2D7A2D28" w14:textId="14928452" w:rsidR="008333A6" w:rsidRPr="005118DA" w:rsidRDefault="008333A6" w:rsidP="00DE7549">
      <w:pPr>
        <w:rPr>
          <w:rFonts w:ascii="Arial" w:hAnsi="Arial" w:cs="Arial"/>
          <w:sz w:val="32"/>
          <w:szCs w:val="32"/>
        </w:rPr>
      </w:pPr>
      <w:r w:rsidRPr="005118DA">
        <w:rPr>
          <w:rFonts w:ascii="Arial" w:hAnsi="Arial" w:cs="Arial"/>
          <w:sz w:val="32"/>
          <w:szCs w:val="32"/>
        </w:rPr>
        <w:t xml:space="preserve">Let me </w:t>
      </w:r>
      <w:r w:rsidR="00C42245" w:rsidRPr="005118DA">
        <w:rPr>
          <w:rFonts w:ascii="Arial" w:hAnsi="Arial" w:cs="Arial"/>
          <w:sz w:val="32"/>
          <w:szCs w:val="32"/>
        </w:rPr>
        <w:t>be very</w:t>
      </w:r>
      <w:r w:rsidR="00C02005" w:rsidRPr="005118DA">
        <w:rPr>
          <w:rFonts w:ascii="Arial" w:hAnsi="Arial" w:cs="Arial"/>
          <w:sz w:val="32"/>
          <w:szCs w:val="32"/>
        </w:rPr>
        <w:t xml:space="preserve"> </w:t>
      </w:r>
      <w:r w:rsidRPr="005118DA">
        <w:rPr>
          <w:rFonts w:ascii="Arial" w:hAnsi="Arial" w:cs="Arial"/>
          <w:sz w:val="32"/>
          <w:szCs w:val="32"/>
        </w:rPr>
        <w:t>clear</w:t>
      </w:r>
      <w:r w:rsidR="00D8446D" w:rsidRPr="005118DA">
        <w:rPr>
          <w:rFonts w:ascii="Arial" w:hAnsi="Arial" w:cs="Arial"/>
          <w:sz w:val="32"/>
          <w:szCs w:val="32"/>
        </w:rPr>
        <w:t>.</w:t>
      </w:r>
      <w:r w:rsidRPr="005118DA">
        <w:rPr>
          <w:rFonts w:ascii="Arial" w:hAnsi="Arial" w:cs="Arial"/>
          <w:sz w:val="32"/>
          <w:szCs w:val="32"/>
        </w:rPr>
        <w:t xml:space="preserve"> TMIST</w:t>
      </w:r>
      <w:r w:rsidR="00DE7549" w:rsidRPr="005118DA">
        <w:rPr>
          <w:rFonts w:ascii="Arial" w:hAnsi="Arial" w:cs="Arial"/>
          <w:sz w:val="32"/>
          <w:szCs w:val="32"/>
        </w:rPr>
        <w:t xml:space="preserve"> is continuing </w:t>
      </w:r>
      <w:r w:rsidRPr="005118DA">
        <w:rPr>
          <w:rFonts w:ascii="Arial" w:hAnsi="Arial" w:cs="Arial"/>
          <w:sz w:val="32"/>
          <w:szCs w:val="32"/>
        </w:rPr>
        <w:t>while these issues are given</w:t>
      </w:r>
      <w:r w:rsidR="00DE7549" w:rsidRPr="005118DA">
        <w:rPr>
          <w:rFonts w:ascii="Arial" w:hAnsi="Arial" w:cs="Arial"/>
          <w:sz w:val="32"/>
          <w:szCs w:val="32"/>
        </w:rPr>
        <w:t xml:space="preserve"> consideration. </w:t>
      </w:r>
      <w:r w:rsidR="00C42245" w:rsidRPr="005118DA">
        <w:rPr>
          <w:rFonts w:ascii="Arial" w:hAnsi="Arial" w:cs="Arial"/>
          <w:sz w:val="32"/>
          <w:szCs w:val="32"/>
        </w:rPr>
        <w:t xml:space="preserve">The Central IRB has approved continuation of TMIST. </w:t>
      </w:r>
      <w:r w:rsidR="002743CC" w:rsidRPr="005118DA">
        <w:rPr>
          <w:rFonts w:ascii="Arial" w:hAnsi="Arial" w:cs="Arial"/>
          <w:sz w:val="32"/>
          <w:szCs w:val="32"/>
        </w:rPr>
        <w:t>Both NCI and ECOG-ACRIN remain committed to the study</w:t>
      </w:r>
      <w:r w:rsidR="006C2F49" w:rsidRPr="005118DA">
        <w:rPr>
          <w:rFonts w:ascii="Arial" w:hAnsi="Arial" w:cs="Arial"/>
          <w:sz w:val="32"/>
          <w:szCs w:val="32"/>
        </w:rPr>
        <w:t xml:space="preserve"> and </w:t>
      </w:r>
      <w:r w:rsidR="00BF7F7D" w:rsidRPr="005118DA">
        <w:rPr>
          <w:rFonts w:ascii="Arial" w:hAnsi="Arial" w:cs="Arial"/>
          <w:sz w:val="32"/>
          <w:szCs w:val="32"/>
        </w:rPr>
        <w:t xml:space="preserve">to </w:t>
      </w:r>
      <w:r w:rsidR="006C2F49" w:rsidRPr="005118DA">
        <w:rPr>
          <w:rFonts w:ascii="Arial" w:hAnsi="Arial" w:cs="Arial"/>
          <w:sz w:val="32"/>
          <w:szCs w:val="32"/>
        </w:rPr>
        <w:t>the women</w:t>
      </w:r>
      <w:r w:rsidR="002743CC" w:rsidRPr="005118DA">
        <w:rPr>
          <w:rFonts w:ascii="Arial" w:hAnsi="Arial" w:cs="Arial"/>
          <w:sz w:val="32"/>
          <w:szCs w:val="32"/>
        </w:rPr>
        <w:t xml:space="preserve"> </w:t>
      </w:r>
      <w:r w:rsidR="006C2F49" w:rsidRPr="005118DA">
        <w:rPr>
          <w:rFonts w:ascii="Arial" w:hAnsi="Arial" w:cs="Arial"/>
          <w:sz w:val="32"/>
          <w:szCs w:val="32"/>
        </w:rPr>
        <w:t xml:space="preserve">who </w:t>
      </w:r>
      <w:r w:rsidR="00036B7C" w:rsidRPr="005118DA">
        <w:rPr>
          <w:rFonts w:ascii="Arial" w:hAnsi="Arial" w:cs="Arial"/>
          <w:sz w:val="32"/>
          <w:szCs w:val="32"/>
        </w:rPr>
        <w:t>have</w:t>
      </w:r>
      <w:r w:rsidR="006C2F49" w:rsidRPr="005118DA">
        <w:rPr>
          <w:rFonts w:ascii="Arial" w:hAnsi="Arial" w:cs="Arial"/>
          <w:sz w:val="32"/>
          <w:szCs w:val="32"/>
        </w:rPr>
        <w:t xml:space="preserve"> enrolled and </w:t>
      </w:r>
      <w:r w:rsidR="00036B7C" w:rsidRPr="005118DA">
        <w:rPr>
          <w:rFonts w:ascii="Arial" w:hAnsi="Arial" w:cs="Arial"/>
          <w:sz w:val="32"/>
          <w:szCs w:val="32"/>
        </w:rPr>
        <w:t xml:space="preserve">are </w:t>
      </w:r>
      <w:r w:rsidR="006C2F49" w:rsidRPr="005118DA">
        <w:rPr>
          <w:rFonts w:ascii="Arial" w:hAnsi="Arial" w:cs="Arial"/>
          <w:sz w:val="32"/>
          <w:szCs w:val="32"/>
        </w:rPr>
        <w:t>enrolling.</w:t>
      </w:r>
    </w:p>
    <w:p w14:paraId="35CE3658" w14:textId="77777777" w:rsidR="008333A6" w:rsidRPr="005118DA" w:rsidRDefault="008333A6" w:rsidP="00DE7549">
      <w:pPr>
        <w:rPr>
          <w:rFonts w:ascii="Arial" w:hAnsi="Arial" w:cs="Arial"/>
          <w:sz w:val="32"/>
          <w:szCs w:val="32"/>
        </w:rPr>
      </w:pPr>
    </w:p>
    <w:p w14:paraId="3B6EA0AF" w14:textId="62A8C294" w:rsidR="00BA09F1" w:rsidRDefault="003D1575" w:rsidP="00DE7549">
      <w:pPr>
        <w:rPr>
          <w:rFonts w:ascii="Arial" w:hAnsi="Arial" w:cs="Arial"/>
          <w:sz w:val="32"/>
          <w:szCs w:val="32"/>
        </w:rPr>
      </w:pPr>
      <w:r w:rsidRPr="005118DA">
        <w:rPr>
          <w:rFonts w:ascii="Arial" w:hAnsi="Arial" w:cs="Arial"/>
          <w:sz w:val="32"/>
          <w:szCs w:val="32"/>
        </w:rPr>
        <w:t xml:space="preserve">Given the state of the science and other factors, now is the time to re-evaluate TMIST’s feasibility and relevance. </w:t>
      </w:r>
      <w:r w:rsidR="00050F93" w:rsidRPr="005118DA">
        <w:rPr>
          <w:rFonts w:ascii="Arial" w:hAnsi="Arial" w:cs="Arial"/>
          <w:sz w:val="32"/>
          <w:szCs w:val="32"/>
        </w:rPr>
        <w:t xml:space="preserve">We look forward to </w:t>
      </w:r>
      <w:r w:rsidR="00C738C9" w:rsidRPr="005118DA">
        <w:rPr>
          <w:rFonts w:ascii="Arial" w:hAnsi="Arial" w:cs="Arial"/>
          <w:sz w:val="32"/>
          <w:szCs w:val="32"/>
        </w:rPr>
        <w:t>collaborating</w:t>
      </w:r>
      <w:r w:rsidR="00050F93" w:rsidRPr="005118DA">
        <w:rPr>
          <w:rFonts w:ascii="Arial" w:hAnsi="Arial" w:cs="Arial"/>
          <w:sz w:val="32"/>
          <w:szCs w:val="32"/>
        </w:rPr>
        <w:t xml:space="preserve"> with the working group and the stakeholders to chart </w:t>
      </w:r>
      <w:r w:rsidR="00C738C9" w:rsidRPr="005118DA">
        <w:rPr>
          <w:rFonts w:ascii="Arial" w:hAnsi="Arial" w:cs="Arial"/>
          <w:sz w:val="32"/>
          <w:szCs w:val="32"/>
        </w:rPr>
        <w:t xml:space="preserve">the best </w:t>
      </w:r>
      <w:r w:rsidR="00050F93" w:rsidRPr="005118DA">
        <w:rPr>
          <w:rFonts w:ascii="Arial" w:hAnsi="Arial" w:cs="Arial"/>
          <w:sz w:val="32"/>
          <w:szCs w:val="32"/>
        </w:rPr>
        <w:t>course forward.</w:t>
      </w:r>
    </w:p>
    <w:p w14:paraId="7F3DA0EC" w14:textId="77777777" w:rsidR="005118DA" w:rsidRPr="005118DA" w:rsidRDefault="005118DA" w:rsidP="00DE7549">
      <w:pPr>
        <w:rPr>
          <w:rFonts w:ascii="Arial" w:hAnsi="Arial" w:cs="Arial"/>
          <w:sz w:val="32"/>
          <w:szCs w:val="32"/>
        </w:rPr>
      </w:pPr>
    </w:p>
    <w:p w14:paraId="1A7ED0DF" w14:textId="1D2AA1C8" w:rsidR="00DE7549" w:rsidRPr="005118DA" w:rsidRDefault="007A0C26">
      <w:pPr>
        <w:rPr>
          <w:rFonts w:ascii="Arial" w:hAnsi="Arial" w:cs="Arial"/>
          <w:sz w:val="32"/>
          <w:szCs w:val="32"/>
        </w:rPr>
      </w:pPr>
      <w:r w:rsidRPr="005118DA">
        <w:rPr>
          <w:rFonts w:ascii="Arial" w:hAnsi="Arial" w:cs="Arial"/>
          <w:sz w:val="32"/>
          <w:szCs w:val="32"/>
        </w:rPr>
        <w:t xml:space="preserve">Finally, I want to </w:t>
      </w:r>
      <w:r w:rsidR="00D91B6A" w:rsidRPr="005118DA">
        <w:rPr>
          <w:rFonts w:ascii="Arial" w:hAnsi="Arial" w:cs="Arial"/>
          <w:sz w:val="32"/>
          <w:szCs w:val="32"/>
        </w:rPr>
        <w:t xml:space="preserve">thank </w:t>
      </w:r>
      <w:r w:rsidRPr="005118DA">
        <w:rPr>
          <w:rFonts w:ascii="Arial" w:hAnsi="Arial" w:cs="Arial"/>
          <w:sz w:val="32"/>
          <w:szCs w:val="32"/>
        </w:rPr>
        <w:t>the NCAB</w:t>
      </w:r>
      <w:r w:rsidR="00BA09F1" w:rsidRPr="005118DA">
        <w:rPr>
          <w:rFonts w:ascii="Arial" w:hAnsi="Arial" w:cs="Arial"/>
          <w:sz w:val="32"/>
          <w:szCs w:val="32"/>
        </w:rPr>
        <w:t xml:space="preserve"> for </w:t>
      </w:r>
      <w:r w:rsidRPr="005118DA">
        <w:rPr>
          <w:rFonts w:ascii="Arial" w:hAnsi="Arial" w:cs="Arial"/>
          <w:sz w:val="32"/>
          <w:szCs w:val="32"/>
        </w:rPr>
        <w:t>their</w:t>
      </w:r>
      <w:r w:rsidR="00BA09F1" w:rsidRPr="005118DA">
        <w:rPr>
          <w:rFonts w:ascii="Arial" w:hAnsi="Arial" w:cs="Arial"/>
          <w:sz w:val="32"/>
          <w:szCs w:val="32"/>
        </w:rPr>
        <w:t xml:space="preserve"> time</w:t>
      </w:r>
      <w:r w:rsidRPr="005118DA">
        <w:rPr>
          <w:rFonts w:ascii="Arial" w:hAnsi="Arial" w:cs="Arial"/>
          <w:sz w:val="32"/>
          <w:szCs w:val="32"/>
        </w:rPr>
        <w:t xml:space="preserve">, </w:t>
      </w:r>
      <w:r w:rsidRPr="005118DA">
        <w:rPr>
          <w:rFonts w:ascii="Arial" w:eastAsia="Times New Roman" w:hAnsi="Arial" w:cs="Arial"/>
          <w:sz w:val="32"/>
          <w:szCs w:val="32"/>
        </w:rPr>
        <w:t>th</w:t>
      </w:r>
      <w:r w:rsidR="00D91B6A" w:rsidRPr="005118DA">
        <w:rPr>
          <w:rFonts w:ascii="Arial" w:eastAsia="Times New Roman" w:hAnsi="Arial" w:cs="Arial"/>
          <w:sz w:val="32"/>
          <w:szCs w:val="32"/>
        </w:rPr>
        <w:t>is</w:t>
      </w:r>
      <w:r w:rsidRPr="005118DA">
        <w:rPr>
          <w:rFonts w:ascii="Arial" w:eastAsia="Times New Roman" w:hAnsi="Arial" w:cs="Arial"/>
          <w:sz w:val="32"/>
          <w:szCs w:val="32"/>
        </w:rPr>
        <w:t xml:space="preserve"> opportunity to provide them with an update,</w:t>
      </w:r>
      <w:r w:rsidR="00BA09F1" w:rsidRPr="005118DA">
        <w:rPr>
          <w:rFonts w:ascii="Arial" w:hAnsi="Arial" w:cs="Arial"/>
          <w:sz w:val="32"/>
          <w:szCs w:val="32"/>
        </w:rPr>
        <w:t xml:space="preserve"> and </w:t>
      </w:r>
      <w:r w:rsidRPr="005118DA">
        <w:rPr>
          <w:rFonts w:ascii="Arial" w:hAnsi="Arial" w:cs="Arial"/>
          <w:sz w:val="32"/>
          <w:szCs w:val="32"/>
        </w:rPr>
        <w:t xml:space="preserve">their </w:t>
      </w:r>
      <w:r w:rsidR="00BA09F1" w:rsidRPr="005118DA">
        <w:rPr>
          <w:rFonts w:ascii="Arial" w:hAnsi="Arial" w:cs="Arial"/>
          <w:sz w:val="32"/>
          <w:szCs w:val="32"/>
        </w:rPr>
        <w:t>consideration in this matter.</w:t>
      </w:r>
      <w:r w:rsidR="00D91B6A" w:rsidRPr="005118DA">
        <w:rPr>
          <w:rFonts w:ascii="Arial" w:hAnsi="Arial" w:cs="Arial"/>
          <w:sz w:val="32"/>
          <w:szCs w:val="32"/>
        </w:rPr>
        <w:t xml:space="preserve"> I will take any questions</w:t>
      </w:r>
      <w:r w:rsidR="00C738C9" w:rsidRPr="005118DA">
        <w:rPr>
          <w:rFonts w:ascii="Arial" w:hAnsi="Arial" w:cs="Arial"/>
          <w:sz w:val="32"/>
          <w:szCs w:val="32"/>
        </w:rPr>
        <w:t>, please</w:t>
      </w:r>
      <w:r w:rsidR="00D91B6A" w:rsidRPr="005118DA">
        <w:rPr>
          <w:rFonts w:ascii="Arial" w:hAnsi="Arial" w:cs="Arial"/>
          <w:sz w:val="32"/>
          <w:szCs w:val="32"/>
        </w:rPr>
        <w:t>.</w:t>
      </w:r>
    </w:p>
    <w:sectPr w:rsidR="00DE7549" w:rsidRPr="005118DA" w:rsidSect="005E0A36">
      <w:headerReference w:type="default" r:id="rId18"/>
      <w:pgSz w:w="12240" w:h="15840"/>
      <w:pgMar w:top="72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AE5E7" w14:textId="77777777" w:rsidR="00BC7200" w:rsidRDefault="00BC7200" w:rsidP="00DE7549">
      <w:r>
        <w:separator/>
      </w:r>
    </w:p>
  </w:endnote>
  <w:endnote w:type="continuationSeparator" w:id="0">
    <w:p w14:paraId="0016A7A4" w14:textId="77777777" w:rsidR="00BC7200" w:rsidRDefault="00BC7200" w:rsidP="00DE7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B1CD8" w14:textId="77777777" w:rsidR="00BC7200" w:rsidRDefault="00BC7200" w:rsidP="00DE7549">
      <w:r>
        <w:separator/>
      </w:r>
    </w:p>
  </w:footnote>
  <w:footnote w:type="continuationSeparator" w:id="0">
    <w:p w14:paraId="056CFE72" w14:textId="77777777" w:rsidR="00BC7200" w:rsidRDefault="00BC7200" w:rsidP="00DE7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9CC05" w14:textId="077D7092" w:rsidR="00DE7549" w:rsidRDefault="00DE7549">
    <w:pPr>
      <w:pStyle w:val="Header"/>
    </w:pPr>
  </w:p>
  <w:p w14:paraId="7254506D" w14:textId="77777777" w:rsidR="00DE7549" w:rsidRDefault="00DE75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91C75"/>
    <w:multiLevelType w:val="hybridMultilevel"/>
    <w:tmpl w:val="FC4E08CA"/>
    <w:lvl w:ilvl="0" w:tplc="69D0B20C">
      <w:start w:val="1"/>
      <w:numFmt w:val="bullet"/>
      <w:lvlText w:val=""/>
      <w:lvlJc w:val="left"/>
      <w:pPr>
        <w:tabs>
          <w:tab w:val="num" w:pos="1080"/>
        </w:tabs>
        <w:ind w:left="1080" w:hanging="360"/>
      </w:pPr>
      <w:rPr>
        <w:rFonts w:ascii="Wingdings" w:hAnsi="Wingdings" w:hint="default"/>
      </w:rPr>
    </w:lvl>
    <w:lvl w:ilvl="1" w:tplc="25B88B1C" w:tentative="1">
      <w:start w:val="1"/>
      <w:numFmt w:val="bullet"/>
      <w:lvlText w:val=""/>
      <w:lvlJc w:val="left"/>
      <w:pPr>
        <w:tabs>
          <w:tab w:val="num" w:pos="1800"/>
        </w:tabs>
        <w:ind w:left="1800" w:hanging="360"/>
      </w:pPr>
      <w:rPr>
        <w:rFonts w:ascii="Wingdings" w:hAnsi="Wingdings" w:hint="default"/>
      </w:rPr>
    </w:lvl>
    <w:lvl w:ilvl="2" w:tplc="4FE22892" w:tentative="1">
      <w:start w:val="1"/>
      <w:numFmt w:val="bullet"/>
      <w:lvlText w:val=""/>
      <w:lvlJc w:val="left"/>
      <w:pPr>
        <w:tabs>
          <w:tab w:val="num" w:pos="2520"/>
        </w:tabs>
        <w:ind w:left="2520" w:hanging="360"/>
      </w:pPr>
      <w:rPr>
        <w:rFonts w:ascii="Wingdings" w:hAnsi="Wingdings" w:hint="default"/>
      </w:rPr>
    </w:lvl>
    <w:lvl w:ilvl="3" w:tplc="DFFA0BF4" w:tentative="1">
      <w:start w:val="1"/>
      <w:numFmt w:val="bullet"/>
      <w:lvlText w:val=""/>
      <w:lvlJc w:val="left"/>
      <w:pPr>
        <w:tabs>
          <w:tab w:val="num" w:pos="3240"/>
        </w:tabs>
        <w:ind w:left="3240" w:hanging="360"/>
      </w:pPr>
      <w:rPr>
        <w:rFonts w:ascii="Wingdings" w:hAnsi="Wingdings" w:hint="default"/>
      </w:rPr>
    </w:lvl>
    <w:lvl w:ilvl="4" w:tplc="FFD680E8" w:tentative="1">
      <w:start w:val="1"/>
      <w:numFmt w:val="bullet"/>
      <w:lvlText w:val=""/>
      <w:lvlJc w:val="left"/>
      <w:pPr>
        <w:tabs>
          <w:tab w:val="num" w:pos="3960"/>
        </w:tabs>
        <w:ind w:left="3960" w:hanging="360"/>
      </w:pPr>
      <w:rPr>
        <w:rFonts w:ascii="Wingdings" w:hAnsi="Wingdings" w:hint="default"/>
      </w:rPr>
    </w:lvl>
    <w:lvl w:ilvl="5" w:tplc="B2D6426C" w:tentative="1">
      <w:start w:val="1"/>
      <w:numFmt w:val="bullet"/>
      <w:lvlText w:val=""/>
      <w:lvlJc w:val="left"/>
      <w:pPr>
        <w:tabs>
          <w:tab w:val="num" w:pos="4680"/>
        </w:tabs>
        <w:ind w:left="4680" w:hanging="360"/>
      </w:pPr>
      <w:rPr>
        <w:rFonts w:ascii="Wingdings" w:hAnsi="Wingdings" w:hint="default"/>
      </w:rPr>
    </w:lvl>
    <w:lvl w:ilvl="6" w:tplc="BFD62986" w:tentative="1">
      <w:start w:val="1"/>
      <w:numFmt w:val="bullet"/>
      <w:lvlText w:val=""/>
      <w:lvlJc w:val="left"/>
      <w:pPr>
        <w:tabs>
          <w:tab w:val="num" w:pos="5400"/>
        </w:tabs>
        <w:ind w:left="5400" w:hanging="360"/>
      </w:pPr>
      <w:rPr>
        <w:rFonts w:ascii="Wingdings" w:hAnsi="Wingdings" w:hint="default"/>
      </w:rPr>
    </w:lvl>
    <w:lvl w:ilvl="7" w:tplc="5798C4AC" w:tentative="1">
      <w:start w:val="1"/>
      <w:numFmt w:val="bullet"/>
      <w:lvlText w:val=""/>
      <w:lvlJc w:val="left"/>
      <w:pPr>
        <w:tabs>
          <w:tab w:val="num" w:pos="6120"/>
        </w:tabs>
        <w:ind w:left="6120" w:hanging="360"/>
      </w:pPr>
      <w:rPr>
        <w:rFonts w:ascii="Wingdings" w:hAnsi="Wingdings" w:hint="default"/>
      </w:rPr>
    </w:lvl>
    <w:lvl w:ilvl="8" w:tplc="78EC82EA"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1EE5396"/>
    <w:multiLevelType w:val="hybridMultilevel"/>
    <w:tmpl w:val="D946D520"/>
    <w:lvl w:ilvl="0" w:tplc="D0D87932">
      <w:start w:val="1"/>
      <w:numFmt w:val="bullet"/>
      <w:lvlText w:val="•"/>
      <w:lvlJc w:val="left"/>
      <w:pPr>
        <w:tabs>
          <w:tab w:val="num" w:pos="720"/>
        </w:tabs>
        <w:ind w:left="720" w:hanging="360"/>
      </w:pPr>
      <w:rPr>
        <w:rFonts w:ascii="Arial" w:hAnsi="Arial" w:hint="default"/>
      </w:rPr>
    </w:lvl>
    <w:lvl w:ilvl="1" w:tplc="0D64121C" w:tentative="1">
      <w:start w:val="1"/>
      <w:numFmt w:val="bullet"/>
      <w:lvlText w:val="•"/>
      <w:lvlJc w:val="left"/>
      <w:pPr>
        <w:tabs>
          <w:tab w:val="num" w:pos="1440"/>
        </w:tabs>
        <w:ind w:left="1440" w:hanging="360"/>
      </w:pPr>
      <w:rPr>
        <w:rFonts w:ascii="Arial" w:hAnsi="Arial" w:hint="default"/>
      </w:rPr>
    </w:lvl>
    <w:lvl w:ilvl="2" w:tplc="231EB7A8" w:tentative="1">
      <w:start w:val="1"/>
      <w:numFmt w:val="bullet"/>
      <w:lvlText w:val="•"/>
      <w:lvlJc w:val="left"/>
      <w:pPr>
        <w:tabs>
          <w:tab w:val="num" w:pos="2160"/>
        </w:tabs>
        <w:ind w:left="2160" w:hanging="360"/>
      </w:pPr>
      <w:rPr>
        <w:rFonts w:ascii="Arial" w:hAnsi="Arial" w:hint="default"/>
      </w:rPr>
    </w:lvl>
    <w:lvl w:ilvl="3" w:tplc="29F05E88" w:tentative="1">
      <w:start w:val="1"/>
      <w:numFmt w:val="bullet"/>
      <w:lvlText w:val="•"/>
      <w:lvlJc w:val="left"/>
      <w:pPr>
        <w:tabs>
          <w:tab w:val="num" w:pos="2880"/>
        </w:tabs>
        <w:ind w:left="2880" w:hanging="360"/>
      </w:pPr>
      <w:rPr>
        <w:rFonts w:ascii="Arial" w:hAnsi="Arial" w:hint="default"/>
      </w:rPr>
    </w:lvl>
    <w:lvl w:ilvl="4" w:tplc="22661128" w:tentative="1">
      <w:start w:val="1"/>
      <w:numFmt w:val="bullet"/>
      <w:lvlText w:val="•"/>
      <w:lvlJc w:val="left"/>
      <w:pPr>
        <w:tabs>
          <w:tab w:val="num" w:pos="3600"/>
        </w:tabs>
        <w:ind w:left="3600" w:hanging="360"/>
      </w:pPr>
      <w:rPr>
        <w:rFonts w:ascii="Arial" w:hAnsi="Arial" w:hint="default"/>
      </w:rPr>
    </w:lvl>
    <w:lvl w:ilvl="5" w:tplc="7C72B396" w:tentative="1">
      <w:start w:val="1"/>
      <w:numFmt w:val="bullet"/>
      <w:lvlText w:val="•"/>
      <w:lvlJc w:val="left"/>
      <w:pPr>
        <w:tabs>
          <w:tab w:val="num" w:pos="4320"/>
        </w:tabs>
        <w:ind w:left="4320" w:hanging="360"/>
      </w:pPr>
      <w:rPr>
        <w:rFonts w:ascii="Arial" w:hAnsi="Arial" w:hint="default"/>
      </w:rPr>
    </w:lvl>
    <w:lvl w:ilvl="6" w:tplc="11CAD6D2" w:tentative="1">
      <w:start w:val="1"/>
      <w:numFmt w:val="bullet"/>
      <w:lvlText w:val="•"/>
      <w:lvlJc w:val="left"/>
      <w:pPr>
        <w:tabs>
          <w:tab w:val="num" w:pos="5040"/>
        </w:tabs>
        <w:ind w:left="5040" w:hanging="360"/>
      </w:pPr>
      <w:rPr>
        <w:rFonts w:ascii="Arial" w:hAnsi="Arial" w:hint="default"/>
      </w:rPr>
    </w:lvl>
    <w:lvl w:ilvl="7" w:tplc="B59EDB24" w:tentative="1">
      <w:start w:val="1"/>
      <w:numFmt w:val="bullet"/>
      <w:lvlText w:val="•"/>
      <w:lvlJc w:val="left"/>
      <w:pPr>
        <w:tabs>
          <w:tab w:val="num" w:pos="5760"/>
        </w:tabs>
        <w:ind w:left="5760" w:hanging="360"/>
      </w:pPr>
      <w:rPr>
        <w:rFonts w:ascii="Arial" w:hAnsi="Arial" w:hint="default"/>
      </w:rPr>
    </w:lvl>
    <w:lvl w:ilvl="8" w:tplc="94086F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C40301"/>
    <w:multiLevelType w:val="hybridMultilevel"/>
    <w:tmpl w:val="C9344764"/>
    <w:lvl w:ilvl="0" w:tplc="56846D4C">
      <w:start w:val="1"/>
      <w:numFmt w:val="bullet"/>
      <w:lvlText w:val=""/>
      <w:lvlJc w:val="left"/>
      <w:pPr>
        <w:tabs>
          <w:tab w:val="num" w:pos="720"/>
        </w:tabs>
        <w:ind w:left="720" w:hanging="360"/>
      </w:pPr>
      <w:rPr>
        <w:rFonts w:ascii="Wingdings" w:hAnsi="Wingdings" w:hint="default"/>
      </w:rPr>
    </w:lvl>
    <w:lvl w:ilvl="1" w:tplc="5792FBCA" w:tentative="1">
      <w:start w:val="1"/>
      <w:numFmt w:val="bullet"/>
      <w:lvlText w:val=""/>
      <w:lvlJc w:val="left"/>
      <w:pPr>
        <w:tabs>
          <w:tab w:val="num" w:pos="1440"/>
        </w:tabs>
        <w:ind w:left="1440" w:hanging="360"/>
      </w:pPr>
      <w:rPr>
        <w:rFonts w:ascii="Wingdings" w:hAnsi="Wingdings" w:hint="default"/>
      </w:rPr>
    </w:lvl>
    <w:lvl w:ilvl="2" w:tplc="40DA7950" w:tentative="1">
      <w:start w:val="1"/>
      <w:numFmt w:val="bullet"/>
      <w:lvlText w:val=""/>
      <w:lvlJc w:val="left"/>
      <w:pPr>
        <w:tabs>
          <w:tab w:val="num" w:pos="2160"/>
        </w:tabs>
        <w:ind w:left="2160" w:hanging="360"/>
      </w:pPr>
      <w:rPr>
        <w:rFonts w:ascii="Wingdings" w:hAnsi="Wingdings" w:hint="default"/>
      </w:rPr>
    </w:lvl>
    <w:lvl w:ilvl="3" w:tplc="93AA474A" w:tentative="1">
      <w:start w:val="1"/>
      <w:numFmt w:val="bullet"/>
      <w:lvlText w:val=""/>
      <w:lvlJc w:val="left"/>
      <w:pPr>
        <w:tabs>
          <w:tab w:val="num" w:pos="2880"/>
        </w:tabs>
        <w:ind w:left="2880" w:hanging="360"/>
      </w:pPr>
      <w:rPr>
        <w:rFonts w:ascii="Wingdings" w:hAnsi="Wingdings" w:hint="default"/>
      </w:rPr>
    </w:lvl>
    <w:lvl w:ilvl="4" w:tplc="6114ADB6" w:tentative="1">
      <w:start w:val="1"/>
      <w:numFmt w:val="bullet"/>
      <w:lvlText w:val=""/>
      <w:lvlJc w:val="left"/>
      <w:pPr>
        <w:tabs>
          <w:tab w:val="num" w:pos="3600"/>
        </w:tabs>
        <w:ind w:left="3600" w:hanging="360"/>
      </w:pPr>
      <w:rPr>
        <w:rFonts w:ascii="Wingdings" w:hAnsi="Wingdings" w:hint="default"/>
      </w:rPr>
    </w:lvl>
    <w:lvl w:ilvl="5" w:tplc="8E0A7F74" w:tentative="1">
      <w:start w:val="1"/>
      <w:numFmt w:val="bullet"/>
      <w:lvlText w:val=""/>
      <w:lvlJc w:val="left"/>
      <w:pPr>
        <w:tabs>
          <w:tab w:val="num" w:pos="4320"/>
        </w:tabs>
        <w:ind w:left="4320" w:hanging="360"/>
      </w:pPr>
      <w:rPr>
        <w:rFonts w:ascii="Wingdings" w:hAnsi="Wingdings" w:hint="default"/>
      </w:rPr>
    </w:lvl>
    <w:lvl w:ilvl="6" w:tplc="01161500" w:tentative="1">
      <w:start w:val="1"/>
      <w:numFmt w:val="bullet"/>
      <w:lvlText w:val=""/>
      <w:lvlJc w:val="left"/>
      <w:pPr>
        <w:tabs>
          <w:tab w:val="num" w:pos="5040"/>
        </w:tabs>
        <w:ind w:left="5040" w:hanging="360"/>
      </w:pPr>
      <w:rPr>
        <w:rFonts w:ascii="Wingdings" w:hAnsi="Wingdings" w:hint="default"/>
      </w:rPr>
    </w:lvl>
    <w:lvl w:ilvl="7" w:tplc="F4061440" w:tentative="1">
      <w:start w:val="1"/>
      <w:numFmt w:val="bullet"/>
      <w:lvlText w:val=""/>
      <w:lvlJc w:val="left"/>
      <w:pPr>
        <w:tabs>
          <w:tab w:val="num" w:pos="5760"/>
        </w:tabs>
        <w:ind w:left="5760" w:hanging="360"/>
      </w:pPr>
      <w:rPr>
        <w:rFonts w:ascii="Wingdings" w:hAnsi="Wingdings" w:hint="default"/>
      </w:rPr>
    </w:lvl>
    <w:lvl w:ilvl="8" w:tplc="253CDC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ED206E"/>
    <w:multiLevelType w:val="hybridMultilevel"/>
    <w:tmpl w:val="A19C7AD6"/>
    <w:lvl w:ilvl="0" w:tplc="CD6AFAE4">
      <w:start w:val="1"/>
      <w:numFmt w:val="bullet"/>
      <w:lvlText w:val=""/>
      <w:lvlJc w:val="left"/>
      <w:pPr>
        <w:tabs>
          <w:tab w:val="num" w:pos="720"/>
        </w:tabs>
        <w:ind w:left="720" w:hanging="360"/>
      </w:pPr>
      <w:rPr>
        <w:rFonts w:ascii="Wingdings" w:hAnsi="Wingdings" w:hint="default"/>
      </w:rPr>
    </w:lvl>
    <w:lvl w:ilvl="1" w:tplc="BEE26334" w:tentative="1">
      <w:start w:val="1"/>
      <w:numFmt w:val="bullet"/>
      <w:lvlText w:val=""/>
      <w:lvlJc w:val="left"/>
      <w:pPr>
        <w:tabs>
          <w:tab w:val="num" w:pos="1440"/>
        </w:tabs>
        <w:ind w:left="1440" w:hanging="360"/>
      </w:pPr>
      <w:rPr>
        <w:rFonts w:ascii="Wingdings" w:hAnsi="Wingdings" w:hint="default"/>
      </w:rPr>
    </w:lvl>
    <w:lvl w:ilvl="2" w:tplc="4D9E01D0" w:tentative="1">
      <w:start w:val="1"/>
      <w:numFmt w:val="bullet"/>
      <w:lvlText w:val=""/>
      <w:lvlJc w:val="left"/>
      <w:pPr>
        <w:tabs>
          <w:tab w:val="num" w:pos="2160"/>
        </w:tabs>
        <w:ind w:left="2160" w:hanging="360"/>
      </w:pPr>
      <w:rPr>
        <w:rFonts w:ascii="Wingdings" w:hAnsi="Wingdings" w:hint="default"/>
      </w:rPr>
    </w:lvl>
    <w:lvl w:ilvl="3" w:tplc="0A98DCC6" w:tentative="1">
      <w:start w:val="1"/>
      <w:numFmt w:val="bullet"/>
      <w:lvlText w:val=""/>
      <w:lvlJc w:val="left"/>
      <w:pPr>
        <w:tabs>
          <w:tab w:val="num" w:pos="2880"/>
        </w:tabs>
        <w:ind w:left="2880" w:hanging="360"/>
      </w:pPr>
      <w:rPr>
        <w:rFonts w:ascii="Wingdings" w:hAnsi="Wingdings" w:hint="default"/>
      </w:rPr>
    </w:lvl>
    <w:lvl w:ilvl="4" w:tplc="26C8481A" w:tentative="1">
      <w:start w:val="1"/>
      <w:numFmt w:val="bullet"/>
      <w:lvlText w:val=""/>
      <w:lvlJc w:val="left"/>
      <w:pPr>
        <w:tabs>
          <w:tab w:val="num" w:pos="3600"/>
        </w:tabs>
        <w:ind w:left="3600" w:hanging="360"/>
      </w:pPr>
      <w:rPr>
        <w:rFonts w:ascii="Wingdings" w:hAnsi="Wingdings" w:hint="default"/>
      </w:rPr>
    </w:lvl>
    <w:lvl w:ilvl="5" w:tplc="5FDCD59E" w:tentative="1">
      <w:start w:val="1"/>
      <w:numFmt w:val="bullet"/>
      <w:lvlText w:val=""/>
      <w:lvlJc w:val="left"/>
      <w:pPr>
        <w:tabs>
          <w:tab w:val="num" w:pos="4320"/>
        </w:tabs>
        <w:ind w:left="4320" w:hanging="360"/>
      </w:pPr>
      <w:rPr>
        <w:rFonts w:ascii="Wingdings" w:hAnsi="Wingdings" w:hint="default"/>
      </w:rPr>
    </w:lvl>
    <w:lvl w:ilvl="6" w:tplc="B07AD7A6" w:tentative="1">
      <w:start w:val="1"/>
      <w:numFmt w:val="bullet"/>
      <w:lvlText w:val=""/>
      <w:lvlJc w:val="left"/>
      <w:pPr>
        <w:tabs>
          <w:tab w:val="num" w:pos="5040"/>
        </w:tabs>
        <w:ind w:left="5040" w:hanging="360"/>
      </w:pPr>
      <w:rPr>
        <w:rFonts w:ascii="Wingdings" w:hAnsi="Wingdings" w:hint="default"/>
      </w:rPr>
    </w:lvl>
    <w:lvl w:ilvl="7" w:tplc="AF2CA280" w:tentative="1">
      <w:start w:val="1"/>
      <w:numFmt w:val="bullet"/>
      <w:lvlText w:val=""/>
      <w:lvlJc w:val="left"/>
      <w:pPr>
        <w:tabs>
          <w:tab w:val="num" w:pos="5760"/>
        </w:tabs>
        <w:ind w:left="5760" w:hanging="360"/>
      </w:pPr>
      <w:rPr>
        <w:rFonts w:ascii="Wingdings" w:hAnsi="Wingdings" w:hint="default"/>
      </w:rPr>
    </w:lvl>
    <w:lvl w:ilvl="8" w:tplc="9A38C94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514A2F"/>
    <w:multiLevelType w:val="hybridMultilevel"/>
    <w:tmpl w:val="849CBC1A"/>
    <w:lvl w:ilvl="0" w:tplc="209E9D96">
      <w:start w:val="1"/>
      <w:numFmt w:val="bullet"/>
      <w:lvlText w:val=""/>
      <w:lvlJc w:val="left"/>
      <w:pPr>
        <w:tabs>
          <w:tab w:val="num" w:pos="720"/>
        </w:tabs>
        <w:ind w:left="720" w:hanging="360"/>
      </w:pPr>
      <w:rPr>
        <w:rFonts w:ascii="Wingdings" w:hAnsi="Wingdings" w:hint="default"/>
        <w:color w:val="auto"/>
      </w:rPr>
    </w:lvl>
    <w:lvl w:ilvl="1" w:tplc="0D64121C" w:tentative="1">
      <w:start w:val="1"/>
      <w:numFmt w:val="bullet"/>
      <w:lvlText w:val="•"/>
      <w:lvlJc w:val="left"/>
      <w:pPr>
        <w:tabs>
          <w:tab w:val="num" w:pos="1440"/>
        </w:tabs>
        <w:ind w:left="1440" w:hanging="360"/>
      </w:pPr>
      <w:rPr>
        <w:rFonts w:ascii="Arial" w:hAnsi="Arial" w:hint="default"/>
      </w:rPr>
    </w:lvl>
    <w:lvl w:ilvl="2" w:tplc="231EB7A8" w:tentative="1">
      <w:start w:val="1"/>
      <w:numFmt w:val="bullet"/>
      <w:lvlText w:val="•"/>
      <w:lvlJc w:val="left"/>
      <w:pPr>
        <w:tabs>
          <w:tab w:val="num" w:pos="2160"/>
        </w:tabs>
        <w:ind w:left="2160" w:hanging="360"/>
      </w:pPr>
      <w:rPr>
        <w:rFonts w:ascii="Arial" w:hAnsi="Arial" w:hint="default"/>
      </w:rPr>
    </w:lvl>
    <w:lvl w:ilvl="3" w:tplc="29F05E88" w:tentative="1">
      <w:start w:val="1"/>
      <w:numFmt w:val="bullet"/>
      <w:lvlText w:val="•"/>
      <w:lvlJc w:val="left"/>
      <w:pPr>
        <w:tabs>
          <w:tab w:val="num" w:pos="2880"/>
        </w:tabs>
        <w:ind w:left="2880" w:hanging="360"/>
      </w:pPr>
      <w:rPr>
        <w:rFonts w:ascii="Arial" w:hAnsi="Arial" w:hint="default"/>
      </w:rPr>
    </w:lvl>
    <w:lvl w:ilvl="4" w:tplc="22661128" w:tentative="1">
      <w:start w:val="1"/>
      <w:numFmt w:val="bullet"/>
      <w:lvlText w:val="•"/>
      <w:lvlJc w:val="left"/>
      <w:pPr>
        <w:tabs>
          <w:tab w:val="num" w:pos="3600"/>
        </w:tabs>
        <w:ind w:left="3600" w:hanging="360"/>
      </w:pPr>
      <w:rPr>
        <w:rFonts w:ascii="Arial" w:hAnsi="Arial" w:hint="default"/>
      </w:rPr>
    </w:lvl>
    <w:lvl w:ilvl="5" w:tplc="7C72B396" w:tentative="1">
      <w:start w:val="1"/>
      <w:numFmt w:val="bullet"/>
      <w:lvlText w:val="•"/>
      <w:lvlJc w:val="left"/>
      <w:pPr>
        <w:tabs>
          <w:tab w:val="num" w:pos="4320"/>
        </w:tabs>
        <w:ind w:left="4320" w:hanging="360"/>
      </w:pPr>
      <w:rPr>
        <w:rFonts w:ascii="Arial" w:hAnsi="Arial" w:hint="default"/>
      </w:rPr>
    </w:lvl>
    <w:lvl w:ilvl="6" w:tplc="11CAD6D2" w:tentative="1">
      <w:start w:val="1"/>
      <w:numFmt w:val="bullet"/>
      <w:lvlText w:val="•"/>
      <w:lvlJc w:val="left"/>
      <w:pPr>
        <w:tabs>
          <w:tab w:val="num" w:pos="5040"/>
        </w:tabs>
        <w:ind w:left="5040" w:hanging="360"/>
      </w:pPr>
      <w:rPr>
        <w:rFonts w:ascii="Arial" w:hAnsi="Arial" w:hint="default"/>
      </w:rPr>
    </w:lvl>
    <w:lvl w:ilvl="7" w:tplc="B59EDB24" w:tentative="1">
      <w:start w:val="1"/>
      <w:numFmt w:val="bullet"/>
      <w:lvlText w:val="•"/>
      <w:lvlJc w:val="left"/>
      <w:pPr>
        <w:tabs>
          <w:tab w:val="num" w:pos="5760"/>
        </w:tabs>
        <w:ind w:left="5760" w:hanging="360"/>
      </w:pPr>
      <w:rPr>
        <w:rFonts w:ascii="Arial" w:hAnsi="Arial" w:hint="default"/>
      </w:rPr>
    </w:lvl>
    <w:lvl w:ilvl="8" w:tplc="94086F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34F259B"/>
    <w:multiLevelType w:val="hybridMultilevel"/>
    <w:tmpl w:val="BFAA5508"/>
    <w:lvl w:ilvl="0" w:tplc="209E9D96">
      <w:start w:val="1"/>
      <w:numFmt w:val="bullet"/>
      <w:lvlText w:val=""/>
      <w:lvlJc w:val="left"/>
      <w:pPr>
        <w:tabs>
          <w:tab w:val="num" w:pos="720"/>
        </w:tabs>
        <w:ind w:left="720" w:hanging="360"/>
      </w:pPr>
      <w:rPr>
        <w:rFonts w:ascii="Wingdings" w:hAnsi="Wingdings" w:hint="default"/>
        <w:color w:val="auto"/>
      </w:rPr>
    </w:lvl>
    <w:lvl w:ilvl="1" w:tplc="D46A8776" w:tentative="1">
      <w:start w:val="1"/>
      <w:numFmt w:val="bullet"/>
      <w:lvlText w:val=""/>
      <w:lvlJc w:val="left"/>
      <w:pPr>
        <w:tabs>
          <w:tab w:val="num" w:pos="1440"/>
        </w:tabs>
        <w:ind w:left="1440" w:hanging="360"/>
      </w:pPr>
      <w:rPr>
        <w:rFonts w:ascii="Wingdings" w:hAnsi="Wingdings" w:hint="default"/>
      </w:rPr>
    </w:lvl>
    <w:lvl w:ilvl="2" w:tplc="35765E7A" w:tentative="1">
      <w:start w:val="1"/>
      <w:numFmt w:val="bullet"/>
      <w:lvlText w:val=""/>
      <w:lvlJc w:val="left"/>
      <w:pPr>
        <w:tabs>
          <w:tab w:val="num" w:pos="2160"/>
        </w:tabs>
        <w:ind w:left="2160" w:hanging="360"/>
      </w:pPr>
      <w:rPr>
        <w:rFonts w:ascii="Wingdings" w:hAnsi="Wingdings" w:hint="default"/>
      </w:rPr>
    </w:lvl>
    <w:lvl w:ilvl="3" w:tplc="E6A4E770" w:tentative="1">
      <w:start w:val="1"/>
      <w:numFmt w:val="bullet"/>
      <w:lvlText w:val=""/>
      <w:lvlJc w:val="left"/>
      <w:pPr>
        <w:tabs>
          <w:tab w:val="num" w:pos="2880"/>
        </w:tabs>
        <w:ind w:left="2880" w:hanging="360"/>
      </w:pPr>
      <w:rPr>
        <w:rFonts w:ascii="Wingdings" w:hAnsi="Wingdings" w:hint="default"/>
      </w:rPr>
    </w:lvl>
    <w:lvl w:ilvl="4" w:tplc="77242456" w:tentative="1">
      <w:start w:val="1"/>
      <w:numFmt w:val="bullet"/>
      <w:lvlText w:val=""/>
      <w:lvlJc w:val="left"/>
      <w:pPr>
        <w:tabs>
          <w:tab w:val="num" w:pos="3600"/>
        </w:tabs>
        <w:ind w:left="3600" w:hanging="360"/>
      </w:pPr>
      <w:rPr>
        <w:rFonts w:ascii="Wingdings" w:hAnsi="Wingdings" w:hint="default"/>
      </w:rPr>
    </w:lvl>
    <w:lvl w:ilvl="5" w:tplc="740C7FD8" w:tentative="1">
      <w:start w:val="1"/>
      <w:numFmt w:val="bullet"/>
      <w:lvlText w:val=""/>
      <w:lvlJc w:val="left"/>
      <w:pPr>
        <w:tabs>
          <w:tab w:val="num" w:pos="4320"/>
        </w:tabs>
        <w:ind w:left="4320" w:hanging="360"/>
      </w:pPr>
      <w:rPr>
        <w:rFonts w:ascii="Wingdings" w:hAnsi="Wingdings" w:hint="default"/>
      </w:rPr>
    </w:lvl>
    <w:lvl w:ilvl="6" w:tplc="01F2034E" w:tentative="1">
      <w:start w:val="1"/>
      <w:numFmt w:val="bullet"/>
      <w:lvlText w:val=""/>
      <w:lvlJc w:val="left"/>
      <w:pPr>
        <w:tabs>
          <w:tab w:val="num" w:pos="5040"/>
        </w:tabs>
        <w:ind w:left="5040" w:hanging="360"/>
      </w:pPr>
      <w:rPr>
        <w:rFonts w:ascii="Wingdings" w:hAnsi="Wingdings" w:hint="default"/>
      </w:rPr>
    </w:lvl>
    <w:lvl w:ilvl="7" w:tplc="25080490" w:tentative="1">
      <w:start w:val="1"/>
      <w:numFmt w:val="bullet"/>
      <w:lvlText w:val=""/>
      <w:lvlJc w:val="left"/>
      <w:pPr>
        <w:tabs>
          <w:tab w:val="num" w:pos="5760"/>
        </w:tabs>
        <w:ind w:left="5760" w:hanging="360"/>
      </w:pPr>
      <w:rPr>
        <w:rFonts w:ascii="Wingdings" w:hAnsi="Wingdings" w:hint="default"/>
      </w:rPr>
    </w:lvl>
    <w:lvl w:ilvl="8" w:tplc="6354FDC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7D317C"/>
    <w:multiLevelType w:val="hybridMultilevel"/>
    <w:tmpl w:val="383E0970"/>
    <w:lvl w:ilvl="0" w:tplc="59A6ACCA">
      <w:start w:val="1"/>
      <w:numFmt w:val="bullet"/>
      <w:lvlText w:val=""/>
      <w:lvlJc w:val="left"/>
      <w:pPr>
        <w:tabs>
          <w:tab w:val="num" w:pos="1080"/>
        </w:tabs>
        <w:ind w:left="1080" w:hanging="360"/>
      </w:pPr>
      <w:rPr>
        <w:rFonts w:ascii="Wingdings" w:hAnsi="Wingdings" w:hint="default"/>
      </w:rPr>
    </w:lvl>
    <w:lvl w:ilvl="1" w:tplc="522AA8CE" w:tentative="1">
      <w:start w:val="1"/>
      <w:numFmt w:val="bullet"/>
      <w:lvlText w:val=""/>
      <w:lvlJc w:val="left"/>
      <w:pPr>
        <w:tabs>
          <w:tab w:val="num" w:pos="1800"/>
        </w:tabs>
        <w:ind w:left="1800" w:hanging="360"/>
      </w:pPr>
      <w:rPr>
        <w:rFonts w:ascii="Wingdings" w:hAnsi="Wingdings" w:hint="default"/>
      </w:rPr>
    </w:lvl>
    <w:lvl w:ilvl="2" w:tplc="6A465B5C" w:tentative="1">
      <w:start w:val="1"/>
      <w:numFmt w:val="bullet"/>
      <w:lvlText w:val=""/>
      <w:lvlJc w:val="left"/>
      <w:pPr>
        <w:tabs>
          <w:tab w:val="num" w:pos="2520"/>
        </w:tabs>
        <w:ind w:left="2520" w:hanging="360"/>
      </w:pPr>
      <w:rPr>
        <w:rFonts w:ascii="Wingdings" w:hAnsi="Wingdings" w:hint="default"/>
      </w:rPr>
    </w:lvl>
    <w:lvl w:ilvl="3" w:tplc="5BF2B72E" w:tentative="1">
      <w:start w:val="1"/>
      <w:numFmt w:val="bullet"/>
      <w:lvlText w:val=""/>
      <w:lvlJc w:val="left"/>
      <w:pPr>
        <w:tabs>
          <w:tab w:val="num" w:pos="3240"/>
        </w:tabs>
        <w:ind w:left="3240" w:hanging="360"/>
      </w:pPr>
      <w:rPr>
        <w:rFonts w:ascii="Wingdings" w:hAnsi="Wingdings" w:hint="default"/>
      </w:rPr>
    </w:lvl>
    <w:lvl w:ilvl="4" w:tplc="0F768F32" w:tentative="1">
      <w:start w:val="1"/>
      <w:numFmt w:val="bullet"/>
      <w:lvlText w:val=""/>
      <w:lvlJc w:val="left"/>
      <w:pPr>
        <w:tabs>
          <w:tab w:val="num" w:pos="3960"/>
        </w:tabs>
        <w:ind w:left="3960" w:hanging="360"/>
      </w:pPr>
      <w:rPr>
        <w:rFonts w:ascii="Wingdings" w:hAnsi="Wingdings" w:hint="default"/>
      </w:rPr>
    </w:lvl>
    <w:lvl w:ilvl="5" w:tplc="08E0F126" w:tentative="1">
      <w:start w:val="1"/>
      <w:numFmt w:val="bullet"/>
      <w:lvlText w:val=""/>
      <w:lvlJc w:val="left"/>
      <w:pPr>
        <w:tabs>
          <w:tab w:val="num" w:pos="4680"/>
        </w:tabs>
        <w:ind w:left="4680" w:hanging="360"/>
      </w:pPr>
      <w:rPr>
        <w:rFonts w:ascii="Wingdings" w:hAnsi="Wingdings" w:hint="default"/>
      </w:rPr>
    </w:lvl>
    <w:lvl w:ilvl="6" w:tplc="F566E07A" w:tentative="1">
      <w:start w:val="1"/>
      <w:numFmt w:val="bullet"/>
      <w:lvlText w:val=""/>
      <w:lvlJc w:val="left"/>
      <w:pPr>
        <w:tabs>
          <w:tab w:val="num" w:pos="5400"/>
        </w:tabs>
        <w:ind w:left="5400" w:hanging="360"/>
      </w:pPr>
      <w:rPr>
        <w:rFonts w:ascii="Wingdings" w:hAnsi="Wingdings" w:hint="default"/>
      </w:rPr>
    </w:lvl>
    <w:lvl w:ilvl="7" w:tplc="6E588882" w:tentative="1">
      <w:start w:val="1"/>
      <w:numFmt w:val="bullet"/>
      <w:lvlText w:val=""/>
      <w:lvlJc w:val="left"/>
      <w:pPr>
        <w:tabs>
          <w:tab w:val="num" w:pos="6120"/>
        </w:tabs>
        <w:ind w:left="6120" w:hanging="360"/>
      </w:pPr>
      <w:rPr>
        <w:rFonts w:ascii="Wingdings" w:hAnsi="Wingdings" w:hint="default"/>
      </w:rPr>
    </w:lvl>
    <w:lvl w:ilvl="8" w:tplc="58D42A94"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7DE78FD"/>
    <w:multiLevelType w:val="hybridMultilevel"/>
    <w:tmpl w:val="952C2434"/>
    <w:lvl w:ilvl="0" w:tplc="5B6E0CB6">
      <w:start w:val="1"/>
      <w:numFmt w:val="bullet"/>
      <w:lvlText w:val=""/>
      <w:lvlJc w:val="left"/>
      <w:pPr>
        <w:tabs>
          <w:tab w:val="num" w:pos="720"/>
        </w:tabs>
        <w:ind w:left="720" w:hanging="360"/>
      </w:pPr>
      <w:rPr>
        <w:rFonts w:ascii="Wingdings" w:hAnsi="Wingdings" w:hint="default"/>
      </w:rPr>
    </w:lvl>
    <w:lvl w:ilvl="1" w:tplc="220A53FA" w:tentative="1">
      <w:start w:val="1"/>
      <w:numFmt w:val="bullet"/>
      <w:lvlText w:val=""/>
      <w:lvlJc w:val="left"/>
      <w:pPr>
        <w:tabs>
          <w:tab w:val="num" w:pos="1440"/>
        </w:tabs>
        <w:ind w:left="1440" w:hanging="360"/>
      </w:pPr>
      <w:rPr>
        <w:rFonts w:ascii="Wingdings" w:hAnsi="Wingdings" w:hint="default"/>
      </w:rPr>
    </w:lvl>
    <w:lvl w:ilvl="2" w:tplc="FC0872EE" w:tentative="1">
      <w:start w:val="1"/>
      <w:numFmt w:val="bullet"/>
      <w:lvlText w:val=""/>
      <w:lvlJc w:val="left"/>
      <w:pPr>
        <w:tabs>
          <w:tab w:val="num" w:pos="2160"/>
        </w:tabs>
        <w:ind w:left="2160" w:hanging="360"/>
      </w:pPr>
      <w:rPr>
        <w:rFonts w:ascii="Wingdings" w:hAnsi="Wingdings" w:hint="default"/>
      </w:rPr>
    </w:lvl>
    <w:lvl w:ilvl="3" w:tplc="7C0EB3F6" w:tentative="1">
      <w:start w:val="1"/>
      <w:numFmt w:val="bullet"/>
      <w:lvlText w:val=""/>
      <w:lvlJc w:val="left"/>
      <w:pPr>
        <w:tabs>
          <w:tab w:val="num" w:pos="2880"/>
        </w:tabs>
        <w:ind w:left="2880" w:hanging="360"/>
      </w:pPr>
      <w:rPr>
        <w:rFonts w:ascii="Wingdings" w:hAnsi="Wingdings" w:hint="default"/>
      </w:rPr>
    </w:lvl>
    <w:lvl w:ilvl="4" w:tplc="7568BCAE" w:tentative="1">
      <w:start w:val="1"/>
      <w:numFmt w:val="bullet"/>
      <w:lvlText w:val=""/>
      <w:lvlJc w:val="left"/>
      <w:pPr>
        <w:tabs>
          <w:tab w:val="num" w:pos="3600"/>
        </w:tabs>
        <w:ind w:left="3600" w:hanging="360"/>
      </w:pPr>
      <w:rPr>
        <w:rFonts w:ascii="Wingdings" w:hAnsi="Wingdings" w:hint="default"/>
      </w:rPr>
    </w:lvl>
    <w:lvl w:ilvl="5" w:tplc="E2FA1376" w:tentative="1">
      <w:start w:val="1"/>
      <w:numFmt w:val="bullet"/>
      <w:lvlText w:val=""/>
      <w:lvlJc w:val="left"/>
      <w:pPr>
        <w:tabs>
          <w:tab w:val="num" w:pos="4320"/>
        </w:tabs>
        <w:ind w:left="4320" w:hanging="360"/>
      </w:pPr>
      <w:rPr>
        <w:rFonts w:ascii="Wingdings" w:hAnsi="Wingdings" w:hint="default"/>
      </w:rPr>
    </w:lvl>
    <w:lvl w:ilvl="6" w:tplc="1A58E378" w:tentative="1">
      <w:start w:val="1"/>
      <w:numFmt w:val="bullet"/>
      <w:lvlText w:val=""/>
      <w:lvlJc w:val="left"/>
      <w:pPr>
        <w:tabs>
          <w:tab w:val="num" w:pos="5040"/>
        </w:tabs>
        <w:ind w:left="5040" w:hanging="360"/>
      </w:pPr>
      <w:rPr>
        <w:rFonts w:ascii="Wingdings" w:hAnsi="Wingdings" w:hint="default"/>
      </w:rPr>
    </w:lvl>
    <w:lvl w:ilvl="7" w:tplc="028E8392" w:tentative="1">
      <w:start w:val="1"/>
      <w:numFmt w:val="bullet"/>
      <w:lvlText w:val=""/>
      <w:lvlJc w:val="left"/>
      <w:pPr>
        <w:tabs>
          <w:tab w:val="num" w:pos="5760"/>
        </w:tabs>
        <w:ind w:left="5760" w:hanging="360"/>
      </w:pPr>
      <w:rPr>
        <w:rFonts w:ascii="Wingdings" w:hAnsi="Wingdings" w:hint="default"/>
      </w:rPr>
    </w:lvl>
    <w:lvl w:ilvl="8" w:tplc="0EA6340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811A55"/>
    <w:multiLevelType w:val="hybridMultilevel"/>
    <w:tmpl w:val="4F8C1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5F627FF"/>
    <w:multiLevelType w:val="hybridMultilevel"/>
    <w:tmpl w:val="38464D3E"/>
    <w:lvl w:ilvl="0" w:tplc="D0D87932">
      <w:start w:val="1"/>
      <w:numFmt w:val="bullet"/>
      <w:lvlText w:val="•"/>
      <w:lvlJc w:val="left"/>
      <w:pPr>
        <w:tabs>
          <w:tab w:val="num" w:pos="1080"/>
        </w:tabs>
        <w:ind w:left="1080" w:hanging="360"/>
      </w:pPr>
      <w:rPr>
        <w:rFonts w:ascii="Arial" w:hAnsi="Arial" w:hint="default"/>
      </w:rPr>
    </w:lvl>
    <w:lvl w:ilvl="1" w:tplc="522AA8CE" w:tentative="1">
      <w:start w:val="1"/>
      <w:numFmt w:val="bullet"/>
      <w:lvlText w:val=""/>
      <w:lvlJc w:val="left"/>
      <w:pPr>
        <w:tabs>
          <w:tab w:val="num" w:pos="1800"/>
        </w:tabs>
        <w:ind w:left="1800" w:hanging="360"/>
      </w:pPr>
      <w:rPr>
        <w:rFonts w:ascii="Wingdings" w:hAnsi="Wingdings" w:hint="default"/>
      </w:rPr>
    </w:lvl>
    <w:lvl w:ilvl="2" w:tplc="6A465B5C" w:tentative="1">
      <w:start w:val="1"/>
      <w:numFmt w:val="bullet"/>
      <w:lvlText w:val=""/>
      <w:lvlJc w:val="left"/>
      <w:pPr>
        <w:tabs>
          <w:tab w:val="num" w:pos="2520"/>
        </w:tabs>
        <w:ind w:left="2520" w:hanging="360"/>
      </w:pPr>
      <w:rPr>
        <w:rFonts w:ascii="Wingdings" w:hAnsi="Wingdings" w:hint="default"/>
      </w:rPr>
    </w:lvl>
    <w:lvl w:ilvl="3" w:tplc="5BF2B72E" w:tentative="1">
      <w:start w:val="1"/>
      <w:numFmt w:val="bullet"/>
      <w:lvlText w:val=""/>
      <w:lvlJc w:val="left"/>
      <w:pPr>
        <w:tabs>
          <w:tab w:val="num" w:pos="3240"/>
        </w:tabs>
        <w:ind w:left="3240" w:hanging="360"/>
      </w:pPr>
      <w:rPr>
        <w:rFonts w:ascii="Wingdings" w:hAnsi="Wingdings" w:hint="default"/>
      </w:rPr>
    </w:lvl>
    <w:lvl w:ilvl="4" w:tplc="0F768F32" w:tentative="1">
      <w:start w:val="1"/>
      <w:numFmt w:val="bullet"/>
      <w:lvlText w:val=""/>
      <w:lvlJc w:val="left"/>
      <w:pPr>
        <w:tabs>
          <w:tab w:val="num" w:pos="3960"/>
        </w:tabs>
        <w:ind w:left="3960" w:hanging="360"/>
      </w:pPr>
      <w:rPr>
        <w:rFonts w:ascii="Wingdings" w:hAnsi="Wingdings" w:hint="default"/>
      </w:rPr>
    </w:lvl>
    <w:lvl w:ilvl="5" w:tplc="08E0F126" w:tentative="1">
      <w:start w:val="1"/>
      <w:numFmt w:val="bullet"/>
      <w:lvlText w:val=""/>
      <w:lvlJc w:val="left"/>
      <w:pPr>
        <w:tabs>
          <w:tab w:val="num" w:pos="4680"/>
        </w:tabs>
        <w:ind w:left="4680" w:hanging="360"/>
      </w:pPr>
      <w:rPr>
        <w:rFonts w:ascii="Wingdings" w:hAnsi="Wingdings" w:hint="default"/>
      </w:rPr>
    </w:lvl>
    <w:lvl w:ilvl="6" w:tplc="F566E07A" w:tentative="1">
      <w:start w:val="1"/>
      <w:numFmt w:val="bullet"/>
      <w:lvlText w:val=""/>
      <w:lvlJc w:val="left"/>
      <w:pPr>
        <w:tabs>
          <w:tab w:val="num" w:pos="5400"/>
        </w:tabs>
        <w:ind w:left="5400" w:hanging="360"/>
      </w:pPr>
      <w:rPr>
        <w:rFonts w:ascii="Wingdings" w:hAnsi="Wingdings" w:hint="default"/>
      </w:rPr>
    </w:lvl>
    <w:lvl w:ilvl="7" w:tplc="6E588882" w:tentative="1">
      <w:start w:val="1"/>
      <w:numFmt w:val="bullet"/>
      <w:lvlText w:val=""/>
      <w:lvlJc w:val="left"/>
      <w:pPr>
        <w:tabs>
          <w:tab w:val="num" w:pos="6120"/>
        </w:tabs>
        <w:ind w:left="6120" w:hanging="360"/>
      </w:pPr>
      <w:rPr>
        <w:rFonts w:ascii="Wingdings" w:hAnsi="Wingdings" w:hint="default"/>
      </w:rPr>
    </w:lvl>
    <w:lvl w:ilvl="8" w:tplc="58D42A94"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F541BFC"/>
    <w:multiLevelType w:val="hybridMultilevel"/>
    <w:tmpl w:val="7D7EC596"/>
    <w:lvl w:ilvl="0" w:tplc="209E9D9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C639C0"/>
    <w:multiLevelType w:val="hybridMultilevel"/>
    <w:tmpl w:val="590C8250"/>
    <w:lvl w:ilvl="0" w:tplc="D0D87932">
      <w:start w:val="1"/>
      <w:numFmt w:val="bullet"/>
      <w:lvlText w:val="•"/>
      <w:lvlJc w:val="left"/>
      <w:pPr>
        <w:tabs>
          <w:tab w:val="num" w:pos="1080"/>
        </w:tabs>
        <w:ind w:left="1080" w:hanging="360"/>
      </w:pPr>
      <w:rPr>
        <w:rFonts w:ascii="Arial" w:hAnsi="Arial" w:hint="default"/>
      </w:rPr>
    </w:lvl>
    <w:lvl w:ilvl="1" w:tplc="B2086582" w:tentative="1">
      <w:start w:val="1"/>
      <w:numFmt w:val="bullet"/>
      <w:lvlText w:val=""/>
      <w:lvlJc w:val="left"/>
      <w:pPr>
        <w:tabs>
          <w:tab w:val="num" w:pos="1800"/>
        </w:tabs>
        <w:ind w:left="1800" w:hanging="360"/>
      </w:pPr>
      <w:rPr>
        <w:rFonts w:ascii="Wingdings" w:hAnsi="Wingdings" w:hint="default"/>
      </w:rPr>
    </w:lvl>
    <w:lvl w:ilvl="2" w:tplc="C270B754" w:tentative="1">
      <w:start w:val="1"/>
      <w:numFmt w:val="bullet"/>
      <w:lvlText w:val=""/>
      <w:lvlJc w:val="left"/>
      <w:pPr>
        <w:tabs>
          <w:tab w:val="num" w:pos="2520"/>
        </w:tabs>
        <w:ind w:left="2520" w:hanging="360"/>
      </w:pPr>
      <w:rPr>
        <w:rFonts w:ascii="Wingdings" w:hAnsi="Wingdings" w:hint="default"/>
      </w:rPr>
    </w:lvl>
    <w:lvl w:ilvl="3" w:tplc="95380076" w:tentative="1">
      <w:start w:val="1"/>
      <w:numFmt w:val="bullet"/>
      <w:lvlText w:val=""/>
      <w:lvlJc w:val="left"/>
      <w:pPr>
        <w:tabs>
          <w:tab w:val="num" w:pos="3240"/>
        </w:tabs>
        <w:ind w:left="3240" w:hanging="360"/>
      </w:pPr>
      <w:rPr>
        <w:rFonts w:ascii="Wingdings" w:hAnsi="Wingdings" w:hint="default"/>
      </w:rPr>
    </w:lvl>
    <w:lvl w:ilvl="4" w:tplc="0B3C6766" w:tentative="1">
      <w:start w:val="1"/>
      <w:numFmt w:val="bullet"/>
      <w:lvlText w:val=""/>
      <w:lvlJc w:val="left"/>
      <w:pPr>
        <w:tabs>
          <w:tab w:val="num" w:pos="3960"/>
        </w:tabs>
        <w:ind w:left="3960" w:hanging="360"/>
      </w:pPr>
      <w:rPr>
        <w:rFonts w:ascii="Wingdings" w:hAnsi="Wingdings" w:hint="default"/>
      </w:rPr>
    </w:lvl>
    <w:lvl w:ilvl="5" w:tplc="376449AA" w:tentative="1">
      <w:start w:val="1"/>
      <w:numFmt w:val="bullet"/>
      <w:lvlText w:val=""/>
      <w:lvlJc w:val="left"/>
      <w:pPr>
        <w:tabs>
          <w:tab w:val="num" w:pos="4680"/>
        </w:tabs>
        <w:ind w:left="4680" w:hanging="360"/>
      </w:pPr>
      <w:rPr>
        <w:rFonts w:ascii="Wingdings" w:hAnsi="Wingdings" w:hint="default"/>
      </w:rPr>
    </w:lvl>
    <w:lvl w:ilvl="6" w:tplc="5B2288F8" w:tentative="1">
      <w:start w:val="1"/>
      <w:numFmt w:val="bullet"/>
      <w:lvlText w:val=""/>
      <w:lvlJc w:val="left"/>
      <w:pPr>
        <w:tabs>
          <w:tab w:val="num" w:pos="5400"/>
        </w:tabs>
        <w:ind w:left="5400" w:hanging="360"/>
      </w:pPr>
      <w:rPr>
        <w:rFonts w:ascii="Wingdings" w:hAnsi="Wingdings" w:hint="default"/>
      </w:rPr>
    </w:lvl>
    <w:lvl w:ilvl="7" w:tplc="0ECC2E3C" w:tentative="1">
      <w:start w:val="1"/>
      <w:numFmt w:val="bullet"/>
      <w:lvlText w:val=""/>
      <w:lvlJc w:val="left"/>
      <w:pPr>
        <w:tabs>
          <w:tab w:val="num" w:pos="6120"/>
        </w:tabs>
        <w:ind w:left="6120" w:hanging="360"/>
      </w:pPr>
      <w:rPr>
        <w:rFonts w:ascii="Wingdings" w:hAnsi="Wingdings" w:hint="default"/>
      </w:rPr>
    </w:lvl>
    <w:lvl w:ilvl="8" w:tplc="44723F42"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4160E5E"/>
    <w:multiLevelType w:val="hybridMultilevel"/>
    <w:tmpl w:val="8F18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1A5E93"/>
    <w:multiLevelType w:val="hybridMultilevel"/>
    <w:tmpl w:val="DE6ECAC6"/>
    <w:lvl w:ilvl="0" w:tplc="98DCBF70">
      <w:start w:val="1"/>
      <w:numFmt w:val="bullet"/>
      <w:lvlText w:val=""/>
      <w:lvlJc w:val="left"/>
      <w:pPr>
        <w:tabs>
          <w:tab w:val="num" w:pos="720"/>
        </w:tabs>
        <w:ind w:left="720" w:hanging="360"/>
      </w:pPr>
      <w:rPr>
        <w:rFonts w:ascii="Wingdings" w:hAnsi="Wingdings" w:hint="default"/>
      </w:rPr>
    </w:lvl>
    <w:lvl w:ilvl="1" w:tplc="D46A8776" w:tentative="1">
      <w:start w:val="1"/>
      <w:numFmt w:val="bullet"/>
      <w:lvlText w:val=""/>
      <w:lvlJc w:val="left"/>
      <w:pPr>
        <w:tabs>
          <w:tab w:val="num" w:pos="1440"/>
        </w:tabs>
        <w:ind w:left="1440" w:hanging="360"/>
      </w:pPr>
      <w:rPr>
        <w:rFonts w:ascii="Wingdings" w:hAnsi="Wingdings" w:hint="default"/>
      </w:rPr>
    </w:lvl>
    <w:lvl w:ilvl="2" w:tplc="35765E7A" w:tentative="1">
      <w:start w:val="1"/>
      <w:numFmt w:val="bullet"/>
      <w:lvlText w:val=""/>
      <w:lvlJc w:val="left"/>
      <w:pPr>
        <w:tabs>
          <w:tab w:val="num" w:pos="2160"/>
        </w:tabs>
        <w:ind w:left="2160" w:hanging="360"/>
      </w:pPr>
      <w:rPr>
        <w:rFonts w:ascii="Wingdings" w:hAnsi="Wingdings" w:hint="default"/>
      </w:rPr>
    </w:lvl>
    <w:lvl w:ilvl="3" w:tplc="E6A4E770" w:tentative="1">
      <w:start w:val="1"/>
      <w:numFmt w:val="bullet"/>
      <w:lvlText w:val=""/>
      <w:lvlJc w:val="left"/>
      <w:pPr>
        <w:tabs>
          <w:tab w:val="num" w:pos="2880"/>
        </w:tabs>
        <w:ind w:left="2880" w:hanging="360"/>
      </w:pPr>
      <w:rPr>
        <w:rFonts w:ascii="Wingdings" w:hAnsi="Wingdings" w:hint="default"/>
      </w:rPr>
    </w:lvl>
    <w:lvl w:ilvl="4" w:tplc="77242456" w:tentative="1">
      <w:start w:val="1"/>
      <w:numFmt w:val="bullet"/>
      <w:lvlText w:val=""/>
      <w:lvlJc w:val="left"/>
      <w:pPr>
        <w:tabs>
          <w:tab w:val="num" w:pos="3600"/>
        </w:tabs>
        <w:ind w:left="3600" w:hanging="360"/>
      </w:pPr>
      <w:rPr>
        <w:rFonts w:ascii="Wingdings" w:hAnsi="Wingdings" w:hint="default"/>
      </w:rPr>
    </w:lvl>
    <w:lvl w:ilvl="5" w:tplc="740C7FD8" w:tentative="1">
      <w:start w:val="1"/>
      <w:numFmt w:val="bullet"/>
      <w:lvlText w:val=""/>
      <w:lvlJc w:val="left"/>
      <w:pPr>
        <w:tabs>
          <w:tab w:val="num" w:pos="4320"/>
        </w:tabs>
        <w:ind w:left="4320" w:hanging="360"/>
      </w:pPr>
      <w:rPr>
        <w:rFonts w:ascii="Wingdings" w:hAnsi="Wingdings" w:hint="default"/>
      </w:rPr>
    </w:lvl>
    <w:lvl w:ilvl="6" w:tplc="01F2034E" w:tentative="1">
      <w:start w:val="1"/>
      <w:numFmt w:val="bullet"/>
      <w:lvlText w:val=""/>
      <w:lvlJc w:val="left"/>
      <w:pPr>
        <w:tabs>
          <w:tab w:val="num" w:pos="5040"/>
        </w:tabs>
        <w:ind w:left="5040" w:hanging="360"/>
      </w:pPr>
      <w:rPr>
        <w:rFonts w:ascii="Wingdings" w:hAnsi="Wingdings" w:hint="default"/>
      </w:rPr>
    </w:lvl>
    <w:lvl w:ilvl="7" w:tplc="25080490" w:tentative="1">
      <w:start w:val="1"/>
      <w:numFmt w:val="bullet"/>
      <w:lvlText w:val=""/>
      <w:lvlJc w:val="left"/>
      <w:pPr>
        <w:tabs>
          <w:tab w:val="num" w:pos="5760"/>
        </w:tabs>
        <w:ind w:left="5760" w:hanging="360"/>
      </w:pPr>
      <w:rPr>
        <w:rFonts w:ascii="Wingdings" w:hAnsi="Wingdings" w:hint="default"/>
      </w:rPr>
    </w:lvl>
    <w:lvl w:ilvl="8" w:tplc="6354FDC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477009"/>
    <w:multiLevelType w:val="hybridMultilevel"/>
    <w:tmpl w:val="C906631A"/>
    <w:lvl w:ilvl="0" w:tplc="D0D87932">
      <w:start w:val="1"/>
      <w:numFmt w:val="bullet"/>
      <w:lvlText w:val="•"/>
      <w:lvlJc w:val="left"/>
      <w:pPr>
        <w:tabs>
          <w:tab w:val="num" w:pos="1080"/>
        </w:tabs>
        <w:ind w:left="1080" w:hanging="360"/>
      </w:pPr>
      <w:rPr>
        <w:rFonts w:ascii="Arial" w:hAnsi="Arial" w:hint="default"/>
      </w:rPr>
    </w:lvl>
    <w:lvl w:ilvl="1" w:tplc="220A53FA" w:tentative="1">
      <w:start w:val="1"/>
      <w:numFmt w:val="bullet"/>
      <w:lvlText w:val=""/>
      <w:lvlJc w:val="left"/>
      <w:pPr>
        <w:tabs>
          <w:tab w:val="num" w:pos="1800"/>
        </w:tabs>
        <w:ind w:left="1800" w:hanging="360"/>
      </w:pPr>
      <w:rPr>
        <w:rFonts w:ascii="Wingdings" w:hAnsi="Wingdings" w:hint="default"/>
      </w:rPr>
    </w:lvl>
    <w:lvl w:ilvl="2" w:tplc="FC0872EE" w:tentative="1">
      <w:start w:val="1"/>
      <w:numFmt w:val="bullet"/>
      <w:lvlText w:val=""/>
      <w:lvlJc w:val="left"/>
      <w:pPr>
        <w:tabs>
          <w:tab w:val="num" w:pos="2520"/>
        </w:tabs>
        <w:ind w:left="2520" w:hanging="360"/>
      </w:pPr>
      <w:rPr>
        <w:rFonts w:ascii="Wingdings" w:hAnsi="Wingdings" w:hint="default"/>
      </w:rPr>
    </w:lvl>
    <w:lvl w:ilvl="3" w:tplc="7C0EB3F6" w:tentative="1">
      <w:start w:val="1"/>
      <w:numFmt w:val="bullet"/>
      <w:lvlText w:val=""/>
      <w:lvlJc w:val="left"/>
      <w:pPr>
        <w:tabs>
          <w:tab w:val="num" w:pos="3240"/>
        </w:tabs>
        <w:ind w:left="3240" w:hanging="360"/>
      </w:pPr>
      <w:rPr>
        <w:rFonts w:ascii="Wingdings" w:hAnsi="Wingdings" w:hint="default"/>
      </w:rPr>
    </w:lvl>
    <w:lvl w:ilvl="4" w:tplc="7568BCAE" w:tentative="1">
      <w:start w:val="1"/>
      <w:numFmt w:val="bullet"/>
      <w:lvlText w:val=""/>
      <w:lvlJc w:val="left"/>
      <w:pPr>
        <w:tabs>
          <w:tab w:val="num" w:pos="3960"/>
        </w:tabs>
        <w:ind w:left="3960" w:hanging="360"/>
      </w:pPr>
      <w:rPr>
        <w:rFonts w:ascii="Wingdings" w:hAnsi="Wingdings" w:hint="default"/>
      </w:rPr>
    </w:lvl>
    <w:lvl w:ilvl="5" w:tplc="E2FA1376" w:tentative="1">
      <w:start w:val="1"/>
      <w:numFmt w:val="bullet"/>
      <w:lvlText w:val=""/>
      <w:lvlJc w:val="left"/>
      <w:pPr>
        <w:tabs>
          <w:tab w:val="num" w:pos="4680"/>
        </w:tabs>
        <w:ind w:left="4680" w:hanging="360"/>
      </w:pPr>
      <w:rPr>
        <w:rFonts w:ascii="Wingdings" w:hAnsi="Wingdings" w:hint="default"/>
      </w:rPr>
    </w:lvl>
    <w:lvl w:ilvl="6" w:tplc="1A58E378" w:tentative="1">
      <w:start w:val="1"/>
      <w:numFmt w:val="bullet"/>
      <w:lvlText w:val=""/>
      <w:lvlJc w:val="left"/>
      <w:pPr>
        <w:tabs>
          <w:tab w:val="num" w:pos="5400"/>
        </w:tabs>
        <w:ind w:left="5400" w:hanging="360"/>
      </w:pPr>
      <w:rPr>
        <w:rFonts w:ascii="Wingdings" w:hAnsi="Wingdings" w:hint="default"/>
      </w:rPr>
    </w:lvl>
    <w:lvl w:ilvl="7" w:tplc="028E8392" w:tentative="1">
      <w:start w:val="1"/>
      <w:numFmt w:val="bullet"/>
      <w:lvlText w:val=""/>
      <w:lvlJc w:val="left"/>
      <w:pPr>
        <w:tabs>
          <w:tab w:val="num" w:pos="6120"/>
        </w:tabs>
        <w:ind w:left="6120" w:hanging="360"/>
      </w:pPr>
      <w:rPr>
        <w:rFonts w:ascii="Wingdings" w:hAnsi="Wingdings" w:hint="default"/>
      </w:rPr>
    </w:lvl>
    <w:lvl w:ilvl="8" w:tplc="0EA63406"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93560B2"/>
    <w:multiLevelType w:val="hybridMultilevel"/>
    <w:tmpl w:val="A1EAFC44"/>
    <w:lvl w:ilvl="0" w:tplc="729C3CE0">
      <w:start w:val="1"/>
      <w:numFmt w:val="bullet"/>
      <w:lvlText w:val=""/>
      <w:lvlJc w:val="left"/>
      <w:pPr>
        <w:tabs>
          <w:tab w:val="num" w:pos="720"/>
        </w:tabs>
        <w:ind w:left="720" w:hanging="360"/>
      </w:pPr>
      <w:rPr>
        <w:rFonts w:ascii="Wingdings" w:hAnsi="Wingdings" w:hint="default"/>
      </w:rPr>
    </w:lvl>
    <w:lvl w:ilvl="1" w:tplc="D312E40A" w:tentative="1">
      <w:start w:val="1"/>
      <w:numFmt w:val="bullet"/>
      <w:lvlText w:val=""/>
      <w:lvlJc w:val="left"/>
      <w:pPr>
        <w:tabs>
          <w:tab w:val="num" w:pos="1440"/>
        </w:tabs>
        <w:ind w:left="1440" w:hanging="360"/>
      </w:pPr>
      <w:rPr>
        <w:rFonts w:ascii="Wingdings" w:hAnsi="Wingdings" w:hint="default"/>
      </w:rPr>
    </w:lvl>
    <w:lvl w:ilvl="2" w:tplc="0F046418" w:tentative="1">
      <w:start w:val="1"/>
      <w:numFmt w:val="bullet"/>
      <w:lvlText w:val=""/>
      <w:lvlJc w:val="left"/>
      <w:pPr>
        <w:tabs>
          <w:tab w:val="num" w:pos="2160"/>
        </w:tabs>
        <w:ind w:left="2160" w:hanging="360"/>
      </w:pPr>
      <w:rPr>
        <w:rFonts w:ascii="Wingdings" w:hAnsi="Wingdings" w:hint="default"/>
      </w:rPr>
    </w:lvl>
    <w:lvl w:ilvl="3" w:tplc="5C9A0B98" w:tentative="1">
      <w:start w:val="1"/>
      <w:numFmt w:val="bullet"/>
      <w:lvlText w:val=""/>
      <w:lvlJc w:val="left"/>
      <w:pPr>
        <w:tabs>
          <w:tab w:val="num" w:pos="2880"/>
        </w:tabs>
        <w:ind w:left="2880" w:hanging="360"/>
      </w:pPr>
      <w:rPr>
        <w:rFonts w:ascii="Wingdings" w:hAnsi="Wingdings" w:hint="default"/>
      </w:rPr>
    </w:lvl>
    <w:lvl w:ilvl="4" w:tplc="17545626" w:tentative="1">
      <w:start w:val="1"/>
      <w:numFmt w:val="bullet"/>
      <w:lvlText w:val=""/>
      <w:lvlJc w:val="left"/>
      <w:pPr>
        <w:tabs>
          <w:tab w:val="num" w:pos="3600"/>
        </w:tabs>
        <w:ind w:left="3600" w:hanging="360"/>
      </w:pPr>
      <w:rPr>
        <w:rFonts w:ascii="Wingdings" w:hAnsi="Wingdings" w:hint="default"/>
      </w:rPr>
    </w:lvl>
    <w:lvl w:ilvl="5" w:tplc="59B6F162" w:tentative="1">
      <w:start w:val="1"/>
      <w:numFmt w:val="bullet"/>
      <w:lvlText w:val=""/>
      <w:lvlJc w:val="left"/>
      <w:pPr>
        <w:tabs>
          <w:tab w:val="num" w:pos="4320"/>
        </w:tabs>
        <w:ind w:left="4320" w:hanging="360"/>
      </w:pPr>
      <w:rPr>
        <w:rFonts w:ascii="Wingdings" w:hAnsi="Wingdings" w:hint="default"/>
      </w:rPr>
    </w:lvl>
    <w:lvl w:ilvl="6" w:tplc="E11EBB5C" w:tentative="1">
      <w:start w:val="1"/>
      <w:numFmt w:val="bullet"/>
      <w:lvlText w:val=""/>
      <w:lvlJc w:val="left"/>
      <w:pPr>
        <w:tabs>
          <w:tab w:val="num" w:pos="5040"/>
        </w:tabs>
        <w:ind w:left="5040" w:hanging="360"/>
      </w:pPr>
      <w:rPr>
        <w:rFonts w:ascii="Wingdings" w:hAnsi="Wingdings" w:hint="default"/>
      </w:rPr>
    </w:lvl>
    <w:lvl w:ilvl="7" w:tplc="2F6809A8" w:tentative="1">
      <w:start w:val="1"/>
      <w:numFmt w:val="bullet"/>
      <w:lvlText w:val=""/>
      <w:lvlJc w:val="left"/>
      <w:pPr>
        <w:tabs>
          <w:tab w:val="num" w:pos="5760"/>
        </w:tabs>
        <w:ind w:left="5760" w:hanging="360"/>
      </w:pPr>
      <w:rPr>
        <w:rFonts w:ascii="Wingdings" w:hAnsi="Wingdings" w:hint="default"/>
      </w:rPr>
    </w:lvl>
    <w:lvl w:ilvl="8" w:tplc="BC0A4BD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F46FF2"/>
    <w:multiLevelType w:val="hybridMultilevel"/>
    <w:tmpl w:val="BE16DF74"/>
    <w:lvl w:ilvl="0" w:tplc="1ABE2DCA">
      <w:start w:val="1"/>
      <w:numFmt w:val="bullet"/>
      <w:lvlText w:val=""/>
      <w:lvlJc w:val="left"/>
      <w:pPr>
        <w:tabs>
          <w:tab w:val="num" w:pos="720"/>
        </w:tabs>
        <w:ind w:left="720" w:hanging="360"/>
      </w:pPr>
      <w:rPr>
        <w:rFonts w:ascii="Wingdings" w:hAnsi="Wingdings" w:hint="default"/>
      </w:rPr>
    </w:lvl>
    <w:lvl w:ilvl="1" w:tplc="E496F0EC" w:tentative="1">
      <w:start w:val="1"/>
      <w:numFmt w:val="bullet"/>
      <w:lvlText w:val=""/>
      <w:lvlJc w:val="left"/>
      <w:pPr>
        <w:tabs>
          <w:tab w:val="num" w:pos="1440"/>
        </w:tabs>
        <w:ind w:left="1440" w:hanging="360"/>
      </w:pPr>
      <w:rPr>
        <w:rFonts w:ascii="Wingdings" w:hAnsi="Wingdings" w:hint="default"/>
      </w:rPr>
    </w:lvl>
    <w:lvl w:ilvl="2" w:tplc="38CA266C" w:tentative="1">
      <w:start w:val="1"/>
      <w:numFmt w:val="bullet"/>
      <w:lvlText w:val=""/>
      <w:lvlJc w:val="left"/>
      <w:pPr>
        <w:tabs>
          <w:tab w:val="num" w:pos="2160"/>
        </w:tabs>
        <w:ind w:left="2160" w:hanging="360"/>
      </w:pPr>
      <w:rPr>
        <w:rFonts w:ascii="Wingdings" w:hAnsi="Wingdings" w:hint="default"/>
      </w:rPr>
    </w:lvl>
    <w:lvl w:ilvl="3" w:tplc="745A0F1A" w:tentative="1">
      <w:start w:val="1"/>
      <w:numFmt w:val="bullet"/>
      <w:lvlText w:val=""/>
      <w:lvlJc w:val="left"/>
      <w:pPr>
        <w:tabs>
          <w:tab w:val="num" w:pos="2880"/>
        </w:tabs>
        <w:ind w:left="2880" w:hanging="360"/>
      </w:pPr>
      <w:rPr>
        <w:rFonts w:ascii="Wingdings" w:hAnsi="Wingdings" w:hint="default"/>
      </w:rPr>
    </w:lvl>
    <w:lvl w:ilvl="4" w:tplc="DA5A3DBC" w:tentative="1">
      <w:start w:val="1"/>
      <w:numFmt w:val="bullet"/>
      <w:lvlText w:val=""/>
      <w:lvlJc w:val="left"/>
      <w:pPr>
        <w:tabs>
          <w:tab w:val="num" w:pos="3600"/>
        </w:tabs>
        <w:ind w:left="3600" w:hanging="360"/>
      </w:pPr>
      <w:rPr>
        <w:rFonts w:ascii="Wingdings" w:hAnsi="Wingdings" w:hint="default"/>
      </w:rPr>
    </w:lvl>
    <w:lvl w:ilvl="5" w:tplc="AA6EE218" w:tentative="1">
      <w:start w:val="1"/>
      <w:numFmt w:val="bullet"/>
      <w:lvlText w:val=""/>
      <w:lvlJc w:val="left"/>
      <w:pPr>
        <w:tabs>
          <w:tab w:val="num" w:pos="4320"/>
        </w:tabs>
        <w:ind w:left="4320" w:hanging="360"/>
      </w:pPr>
      <w:rPr>
        <w:rFonts w:ascii="Wingdings" w:hAnsi="Wingdings" w:hint="default"/>
      </w:rPr>
    </w:lvl>
    <w:lvl w:ilvl="6" w:tplc="478077B4" w:tentative="1">
      <w:start w:val="1"/>
      <w:numFmt w:val="bullet"/>
      <w:lvlText w:val=""/>
      <w:lvlJc w:val="left"/>
      <w:pPr>
        <w:tabs>
          <w:tab w:val="num" w:pos="5040"/>
        </w:tabs>
        <w:ind w:left="5040" w:hanging="360"/>
      </w:pPr>
      <w:rPr>
        <w:rFonts w:ascii="Wingdings" w:hAnsi="Wingdings" w:hint="default"/>
      </w:rPr>
    </w:lvl>
    <w:lvl w:ilvl="7" w:tplc="C302C60E" w:tentative="1">
      <w:start w:val="1"/>
      <w:numFmt w:val="bullet"/>
      <w:lvlText w:val=""/>
      <w:lvlJc w:val="left"/>
      <w:pPr>
        <w:tabs>
          <w:tab w:val="num" w:pos="5760"/>
        </w:tabs>
        <w:ind w:left="5760" w:hanging="360"/>
      </w:pPr>
      <w:rPr>
        <w:rFonts w:ascii="Wingdings" w:hAnsi="Wingdings" w:hint="default"/>
      </w:rPr>
    </w:lvl>
    <w:lvl w:ilvl="8" w:tplc="9F18DA7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E91113"/>
    <w:multiLevelType w:val="hybridMultilevel"/>
    <w:tmpl w:val="6B78698C"/>
    <w:lvl w:ilvl="0" w:tplc="94C86BF4">
      <w:start w:val="1"/>
      <w:numFmt w:val="bullet"/>
      <w:lvlText w:val=""/>
      <w:lvlJc w:val="left"/>
      <w:pPr>
        <w:tabs>
          <w:tab w:val="num" w:pos="720"/>
        </w:tabs>
        <w:ind w:left="720" w:hanging="360"/>
      </w:pPr>
      <w:rPr>
        <w:rFonts w:ascii="Wingdings" w:hAnsi="Wingdings" w:hint="default"/>
      </w:rPr>
    </w:lvl>
    <w:lvl w:ilvl="1" w:tplc="11C4F76C" w:tentative="1">
      <w:start w:val="1"/>
      <w:numFmt w:val="bullet"/>
      <w:lvlText w:val=""/>
      <w:lvlJc w:val="left"/>
      <w:pPr>
        <w:tabs>
          <w:tab w:val="num" w:pos="1440"/>
        </w:tabs>
        <w:ind w:left="1440" w:hanging="360"/>
      </w:pPr>
      <w:rPr>
        <w:rFonts w:ascii="Wingdings" w:hAnsi="Wingdings" w:hint="default"/>
      </w:rPr>
    </w:lvl>
    <w:lvl w:ilvl="2" w:tplc="733C60FE" w:tentative="1">
      <w:start w:val="1"/>
      <w:numFmt w:val="bullet"/>
      <w:lvlText w:val=""/>
      <w:lvlJc w:val="left"/>
      <w:pPr>
        <w:tabs>
          <w:tab w:val="num" w:pos="2160"/>
        </w:tabs>
        <w:ind w:left="2160" w:hanging="360"/>
      </w:pPr>
      <w:rPr>
        <w:rFonts w:ascii="Wingdings" w:hAnsi="Wingdings" w:hint="default"/>
      </w:rPr>
    </w:lvl>
    <w:lvl w:ilvl="3" w:tplc="4F0CE6A2" w:tentative="1">
      <w:start w:val="1"/>
      <w:numFmt w:val="bullet"/>
      <w:lvlText w:val=""/>
      <w:lvlJc w:val="left"/>
      <w:pPr>
        <w:tabs>
          <w:tab w:val="num" w:pos="2880"/>
        </w:tabs>
        <w:ind w:left="2880" w:hanging="360"/>
      </w:pPr>
      <w:rPr>
        <w:rFonts w:ascii="Wingdings" w:hAnsi="Wingdings" w:hint="default"/>
      </w:rPr>
    </w:lvl>
    <w:lvl w:ilvl="4" w:tplc="98E04CA0" w:tentative="1">
      <w:start w:val="1"/>
      <w:numFmt w:val="bullet"/>
      <w:lvlText w:val=""/>
      <w:lvlJc w:val="left"/>
      <w:pPr>
        <w:tabs>
          <w:tab w:val="num" w:pos="3600"/>
        </w:tabs>
        <w:ind w:left="3600" w:hanging="360"/>
      </w:pPr>
      <w:rPr>
        <w:rFonts w:ascii="Wingdings" w:hAnsi="Wingdings" w:hint="default"/>
      </w:rPr>
    </w:lvl>
    <w:lvl w:ilvl="5" w:tplc="1E761C38" w:tentative="1">
      <w:start w:val="1"/>
      <w:numFmt w:val="bullet"/>
      <w:lvlText w:val=""/>
      <w:lvlJc w:val="left"/>
      <w:pPr>
        <w:tabs>
          <w:tab w:val="num" w:pos="4320"/>
        </w:tabs>
        <w:ind w:left="4320" w:hanging="360"/>
      </w:pPr>
      <w:rPr>
        <w:rFonts w:ascii="Wingdings" w:hAnsi="Wingdings" w:hint="default"/>
      </w:rPr>
    </w:lvl>
    <w:lvl w:ilvl="6" w:tplc="198EC3EE" w:tentative="1">
      <w:start w:val="1"/>
      <w:numFmt w:val="bullet"/>
      <w:lvlText w:val=""/>
      <w:lvlJc w:val="left"/>
      <w:pPr>
        <w:tabs>
          <w:tab w:val="num" w:pos="5040"/>
        </w:tabs>
        <w:ind w:left="5040" w:hanging="360"/>
      </w:pPr>
      <w:rPr>
        <w:rFonts w:ascii="Wingdings" w:hAnsi="Wingdings" w:hint="default"/>
      </w:rPr>
    </w:lvl>
    <w:lvl w:ilvl="7" w:tplc="16D66DD2" w:tentative="1">
      <w:start w:val="1"/>
      <w:numFmt w:val="bullet"/>
      <w:lvlText w:val=""/>
      <w:lvlJc w:val="left"/>
      <w:pPr>
        <w:tabs>
          <w:tab w:val="num" w:pos="5760"/>
        </w:tabs>
        <w:ind w:left="5760" w:hanging="360"/>
      </w:pPr>
      <w:rPr>
        <w:rFonts w:ascii="Wingdings" w:hAnsi="Wingdings" w:hint="default"/>
      </w:rPr>
    </w:lvl>
    <w:lvl w:ilvl="8" w:tplc="86BA11E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6F29EB"/>
    <w:multiLevelType w:val="hybridMultilevel"/>
    <w:tmpl w:val="C1E06578"/>
    <w:lvl w:ilvl="0" w:tplc="0F6A9138">
      <w:start w:val="1"/>
      <w:numFmt w:val="bullet"/>
      <w:lvlText w:val=""/>
      <w:lvlJc w:val="left"/>
      <w:pPr>
        <w:tabs>
          <w:tab w:val="num" w:pos="1080"/>
        </w:tabs>
        <w:ind w:left="1080" w:hanging="360"/>
      </w:pPr>
      <w:rPr>
        <w:rFonts w:ascii="Wingdings" w:hAnsi="Wingdings" w:hint="default"/>
      </w:rPr>
    </w:lvl>
    <w:lvl w:ilvl="1" w:tplc="B2086582" w:tentative="1">
      <w:start w:val="1"/>
      <w:numFmt w:val="bullet"/>
      <w:lvlText w:val=""/>
      <w:lvlJc w:val="left"/>
      <w:pPr>
        <w:tabs>
          <w:tab w:val="num" w:pos="1800"/>
        </w:tabs>
        <w:ind w:left="1800" w:hanging="360"/>
      </w:pPr>
      <w:rPr>
        <w:rFonts w:ascii="Wingdings" w:hAnsi="Wingdings" w:hint="default"/>
      </w:rPr>
    </w:lvl>
    <w:lvl w:ilvl="2" w:tplc="C270B754" w:tentative="1">
      <w:start w:val="1"/>
      <w:numFmt w:val="bullet"/>
      <w:lvlText w:val=""/>
      <w:lvlJc w:val="left"/>
      <w:pPr>
        <w:tabs>
          <w:tab w:val="num" w:pos="2520"/>
        </w:tabs>
        <w:ind w:left="2520" w:hanging="360"/>
      </w:pPr>
      <w:rPr>
        <w:rFonts w:ascii="Wingdings" w:hAnsi="Wingdings" w:hint="default"/>
      </w:rPr>
    </w:lvl>
    <w:lvl w:ilvl="3" w:tplc="95380076" w:tentative="1">
      <w:start w:val="1"/>
      <w:numFmt w:val="bullet"/>
      <w:lvlText w:val=""/>
      <w:lvlJc w:val="left"/>
      <w:pPr>
        <w:tabs>
          <w:tab w:val="num" w:pos="3240"/>
        </w:tabs>
        <w:ind w:left="3240" w:hanging="360"/>
      </w:pPr>
      <w:rPr>
        <w:rFonts w:ascii="Wingdings" w:hAnsi="Wingdings" w:hint="default"/>
      </w:rPr>
    </w:lvl>
    <w:lvl w:ilvl="4" w:tplc="0B3C6766" w:tentative="1">
      <w:start w:val="1"/>
      <w:numFmt w:val="bullet"/>
      <w:lvlText w:val=""/>
      <w:lvlJc w:val="left"/>
      <w:pPr>
        <w:tabs>
          <w:tab w:val="num" w:pos="3960"/>
        </w:tabs>
        <w:ind w:left="3960" w:hanging="360"/>
      </w:pPr>
      <w:rPr>
        <w:rFonts w:ascii="Wingdings" w:hAnsi="Wingdings" w:hint="default"/>
      </w:rPr>
    </w:lvl>
    <w:lvl w:ilvl="5" w:tplc="376449AA" w:tentative="1">
      <w:start w:val="1"/>
      <w:numFmt w:val="bullet"/>
      <w:lvlText w:val=""/>
      <w:lvlJc w:val="left"/>
      <w:pPr>
        <w:tabs>
          <w:tab w:val="num" w:pos="4680"/>
        </w:tabs>
        <w:ind w:left="4680" w:hanging="360"/>
      </w:pPr>
      <w:rPr>
        <w:rFonts w:ascii="Wingdings" w:hAnsi="Wingdings" w:hint="default"/>
      </w:rPr>
    </w:lvl>
    <w:lvl w:ilvl="6" w:tplc="5B2288F8" w:tentative="1">
      <w:start w:val="1"/>
      <w:numFmt w:val="bullet"/>
      <w:lvlText w:val=""/>
      <w:lvlJc w:val="left"/>
      <w:pPr>
        <w:tabs>
          <w:tab w:val="num" w:pos="5400"/>
        </w:tabs>
        <w:ind w:left="5400" w:hanging="360"/>
      </w:pPr>
      <w:rPr>
        <w:rFonts w:ascii="Wingdings" w:hAnsi="Wingdings" w:hint="default"/>
      </w:rPr>
    </w:lvl>
    <w:lvl w:ilvl="7" w:tplc="0ECC2E3C" w:tentative="1">
      <w:start w:val="1"/>
      <w:numFmt w:val="bullet"/>
      <w:lvlText w:val=""/>
      <w:lvlJc w:val="left"/>
      <w:pPr>
        <w:tabs>
          <w:tab w:val="num" w:pos="6120"/>
        </w:tabs>
        <w:ind w:left="6120" w:hanging="360"/>
      </w:pPr>
      <w:rPr>
        <w:rFonts w:ascii="Wingdings" w:hAnsi="Wingdings" w:hint="default"/>
      </w:rPr>
    </w:lvl>
    <w:lvl w:ilvl="8" w:tplc="44723F42"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FD60A3B"/>
    <w:multiLevelType w:val="hybridMultilevel"/>
    <w:tmpl w:val="58ECAA18"/>
    <w:lvl w:ilvl="0" w:tplc="D0D87932">
      <w:start w:val="1"/>
      <w:numFmt w:val="bullet"/>
      <w:lvlText w:val="•"/>
      <w:lvlJc w:val="left"/>
      <w:pPr>
        <w:tabs>
          <w:tab w:val="num" w:pos="1080"/>
        </w:tabs>
        <w:ind w:left="1080" w:hanging="360"/>
      </w:pPr>
      <w:rPr>
        <w:rFonts w:ascii="Arial" w:hAnsi="Arial" w:hint="default"/>
      </w:rPr>
    </w:lvl>
    <w:lvl w:ilvl="1" w:tplc="25B88B1C" w:tentative="1">
      <w:start w:val="1"/>
      <w:numFmt w:val="bullet"/>
      <w:lvlText w:val=""/>
      <w:lvlJc w:val="left"/>
      <w:pPr>
        <w:tabs>
          <w:tab w:val="num" w:pos="1800"/>
        </w:tabs>
        <w:ind w:left="1800" w:hanging="360"/>
      </w:pPr>
      <w:rPr>
        <w:rFonts w:ascii="Wingdings" w:hAnsi="Wingdings" w:hint="default"/>
      </w:rPr>
    </w:lvl>
    <w:lvl w:ilvl="2" w:tplc="4FE22892" w:tentative="1">
      <w:start w:val="1"/>
      <w:numFmt w:val="bullet"/>
      <w:lvlText w:val=""/>
      <w:lvlJc w:val="left"/>
      <w:pPr>
        <w:tabs>
          <w:tab w:val="num" w:pos="2520"/>
        </w:tabs>
        <w:ind w:left="2520" w:hanging="360"/>
      </w:pPr>
      <w:rPr>
        <w:rFonts w:ascii="Wingdings" w:hAnsi="Wingdings" w:hint="default"/>
      </w:rPr>
    </w:lvl>
    <w:lvl w:ilvl="3" w:tplc="DFFA0BF4" w:tentative="1">
      <w:start w:val="1"/>
      <w:numFmt w:val="bullet"/>
      <w:lvlText w:val=""/>
      <w:lvlJc w:val="left"/>
      <w:pPr>
        <w:tabs>
          <w:tab w:val="num" w:pos="3240"/>
        </w:tabs>
        <w:ind w:left="3240" w:hanging="360"/>
      </w:pPr>
      <w:rPr>
        <w:rFonts w:ascii="Wingdings" w:hAnsi="Wingdings" w:hint="default"/>
      </w:rPr>
    </w:lvl>
    <w:lvl w:ilvl="4" w:tplc="FFD680E8" w:tentative="1">
      <w:start w:val="1"/>
      <w:numFmt w:val="bullet"/>
      <w:lvlText w:val=""/>
      <w:lvlJc w:val="left"/>
      <w:pPr>
        <w:tabs>
          <w:tab w:val="num" w:pos="3960"/>
        </w:tabs>
        <w:ind w:left="3960" w:hanging="360"/>
      </w:pPr>
      <w:rPr>
        <w:rFonts w:ascii="Wingdings" w:hAnsi="Wingdings" w:hint="default"/>
      </w:rPr>
    </w:lvl>
    <w:lvl w:ilvl="5" w:tplc="B2D6426C" w:tentative="1">
      <w:start w:val="1"/>
      <w:numFmt w:val="bullet"/>
      <w:lvlText w:val=""/>
      <w:lvlJc w:val="left"/>
      <w:pPr>
        <w:tabs>
          <w:tab w:val="num" w:pos="4680"/>
        </w:tabs>
        <w:ind w:left="4680" w:hanging="360"/>
      </w:pPr>
      <w:rPr>
        <w:rFonts w:ascii="Wingdings" w:hAnsi="Wingdings" w:hint="default"/>
      </w:rPr>
    </w:lvl>
    <w:lvl w:ilvl="6" w:tplc="BFD62986" w:tentative="1">
      <w:start w:val="1"/>
      <w:numFmt w:val="bullet"/>
      <w:lvlText w:val=""/>
      <w:lvlJc w:val="left"/>
      <w:pPr>
        <w:tabs>
          <w:tab w:val="num" w:pos="5400"/>
        </w:tabs>
        <w:ind w:left="5400" w:hanging="360"/>
      </w:pPr>
      <w:rPr>
        <w:rFonts w:ascii="Wingdings" w:hAnsi="Wingdings" w:hint="default"/>
      </w:rPr>
    </w:lvl>
    <w:lvl w:ilvl="7" w:tplc="5798C4AC" w:tentative="1">
      <w:start w:val="1"/>
      <w:numFmt w:val="bullet"/>
      <w:lvlText w:val=""/>
      <w:lvlJc w:val="left"/>
      <w:pPr>
        <w:tabs>
          <w:tab w:val="num" w:pos="6120"/>
        </w:tabs>
        <w:ind w:left="6120" w:hanging="360"/>
      </w:pPr>
      <w:rPr>
        <w:rFonts w:ascii="Wingdings" w:hAnsi="Wingdings" w:hint="default"/>
      </w:rPr>
    </w:lvl>
    <w:lvl w:ilvl="8" w:tplc="78EC82EA"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3"/>
  </w:num>
  <w:num w:numId="5">
    <w:abstractNumId w:val="8"/>
  </w:num>
  <w:num w:numId="6">
    <w:abstractNumId w:val="10"/>
  </w:num>
  <w:num w:numId="7">
    <w:abstractNumId w:val="1"/>
  </w:num>
  <w:num w:numId="8">
    <w:abstractNumId w:val="0"/>
  </w:num>
  <w:num w:numId="9">
    <w:abstractNumId w:val="4"/>
  </w:num>
  <w:num w:numId="10">
    <w:abstractNumId w:val="19"/>
  </w:num>
  <w:num w:numId="11">
    <w:abstractNumId w:val="15"/>
  </w:num>
  <w:num w:numId="12">
    <w:abstractNumId w:val="6"/>
  </w:num>
  <w:num w:numId="13">
    <w:abstractNumId w:val="17"/>
  </w:num>
  <w:num w:numId="14">
    <w:abstractNumId w:val="7"/>
  </w:num>
  <w:num w:numId="15">
    <w:abstractNumId w:val="9"/>
  </w:num>
  <w:num w:numId="16">
    <w:abstractNumId w:val="14"/>
  </w:num>
  <w:num w:numId="17">
    <w:abstractNumId w:val="2"/>
  </w:num>
  <w:num w:numId="18">
    <w:abstractNumId w:val="18"/>
  </w:num>
  <w:num w:numId="19">
    <w:abstractNumId w:val="11"/>
  </w:num>
  <w:num w:numId="20">
    <w:abstractNumId w:val="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549"/>
    <w:rsid w:val="0003646C"/>
    <w:rsid w:val="00036B7C"/>
    <w:rsid w:val="00050F93"/>
    <w:rsid w:val="00080A27"/>
    <w:rsid w:val="00094D61"/>
    <w:rsid w:val="000C4EEB"/>
    <w:rsid w:val="00130A2B"/>
    <w:rsid w:val="00194D8C"/>
    <w:rsid w:val="001A055C"/>
    <w:rsid w:val="001E7BA7"/>
    <w:rsid w:val="00215D77"/>
    <w:rsid w:val="00243A5F"/>
    <w:rsid w:val="00250C59"/>
    <w:rsid w:val="002560A4"/>
    <w:rsid w:val="002743CC"/>
    <w:rsid w:val="00353927"/>
    <w:rsid w:val="00366931"/>
    <w:rsid w:val="00381DF9"/>
    <w:rsid w:val="003A2365"/>
    <w:rsid w:val="003D1575"/>
    <w:rsid w:val="00462F3D"/>
    <w:rsid w:val="004A4E87"/>
    <w:rsid w:val="005118DA"/>
    <w:rsid w:val="00561BBF"/>
    <w:rsid w:val="005731A3"/>
    <w:rsid w:val="005B0601"/>
    <w:rsid w:val="005B27DC"/>
    <w:rsid w:val="005D4705"/>
    <w:rsid w:val="005E0A36"/>
    <w:rsid w:val="005E7C0B"/>
    <w:rsid w:val="00640181"/>
    <w:rsid w:val="00672923"/>
    <w:rsid w:val="006C2F49"/>
    <w:rsid w:val="006E6C22"/>
    <w:rsid w:val="007006F7"/>
    <w:rsid w:val="00707A06"/>
    <w:rsid w:val="0072074B"/>
    <w:rsid w:val="00777A41"/>
    <w:rsid w:val="00797AB3"/>
    <w:rsid w:val="007A0C26"/>
    <w:rsid w:val="007A6074"/>
    <w:rsid w:val="008025F6"/>
    <w:rsid w:val="008333A6"/>
    <w:rsid w:val="008427EE"/>
    <w:rsid w:val="00857176"/>
    <w:rsid w:val="00867202"/>
    <w:rsid w:val="00883933"/>
    <w:rsid w:val="008C36F0"/>
    <w:rsid w:val="008E1170"/>
    <w:rsid w:val="008E2B85"/>
    <w:rsid w:val="00932052"/>
    <w:rsid w:val="00970373"/>
    <w:rsid w:val="00A035A8"/>
    <w:rsid w:val="00A03B22"/>
    <w:rsid w:val="00A2617B"/>
    <w:rsid w:val="00A308F5"/>
    <w:rsid w:val="00A66035"/>
    <w:rsid w:val="00A940BF"/>
    <w:rsid w:val="00A968BF"/>
    <w:rsid w:val="00AC0A34"/>
    <w:rsid w:val="00AE783C"/>
    <w:rsid w:val="00B27C38"/>
    <w:rsid w:val="00B51310"/>
    <w:rsid w:val="00B721D8"/>
    <w:rsid w:val="00BA09F1"/>
    <w:rsid w:val="00BC0172"/>
    <w:rsid w:val="00BC7200"/>
    <w:rsid w:val="00BD5B1A"/>
    <w:rsid w:val="00BE11CD"/>
    <w:rsid w:val="00BF7F7D"/>
    <w:rsid w:val="00C02005"/>
    <w:rsid w:val="00C2270C"/>
    <w:rsid w:val="00C42245"/>
    <w:rsid w:val="00C738C9"/>
    <w:rsid w:val="00CA2571"/>
    <w:rsid w:val="00CA4599"/>
    <w:rsid w:val="00CA4A52"/>
    <w:rsid w:val="00D15B96"/>
    <w:rsid w:val="00D25E40"/>
    <w:rsid w:val="00D519F9"/>
    <w:rsid w:val="00D8313B"/>
    <w:rsid w:val="00D8446D"/>
    <w:rsid w:val="00D91B6A"/>
    <w:rsid w:val="00DC1272"/>
    <w:rsid w:val="00DE0B12"/>
    <w:rsid w:val="00DE7549"/>
    <w:rsid w:val="00E53FC3"/>
    <w:rsid w:val="00E63858"/>
    <w:rsid w:val="00E64251"/>
    <w:rsid w:val="00E809C0"/>
    <w:rsid w:val="00ED360D"/>
    <w:rsid w:val="00F21648"/>
    <w:rsid w:val="00F64216"/>
    <w:rsid w:val="00F95579"/>
    <w:rsid w:val="00FB18F6"/>
    <w:rsid w:val="00FC595F"/>
    <w:rsid w:val="00FD62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5010B"/>
  <w15:chartTrackingRefBased/>
  <w15:docId w15:val="{87F425AA-C09E-48EE-BA8A-D1FD03378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549"/>
    <w:pPr>
      <w:spacing w:after="0" w:line="240" w:lineRule="auto"/>
    </w:pPr>
    <w:rPr>
      <w:rFonts w:ascii="Calibri" w:hAnsi="Calibri" w:cs="Calibri"/>
    </w:rPr>
  </w:style>
  <w:style w:type="paragraph" w:styleId="Heading1">
    <w:name w:val="heading 1"/>
    <w:basedOn w:val="Normal"/>
    <w:next w:val="Normal"/>
    <w:link w:val="Heading1Char"/>
    <w:uiPriority w:val="9"/>
    <w:qFormat/>
    <w:rsid w:val="004A4E87"/>
    <w:pPr>
      <w:keepNext/>
      <w:keepLines/>
      <w:spacing w:before="240"/>
      <w:outlineLvl w:val="0"/>
    </w:pPr>
    <w:rPr>
      <w:rFonts w:ascii="Arial" w:eastAsiaTheme="majorEastAsia" w:hAnsi="Arial" w:cstheme="majorBidi"/>
      <w:b/>
      <w:color w:val="000000" w:themeColor="text1"/>
      <w:sz w:val="40"/>
      <w:szCs w:val="32"/>
    </w:rPr>
  </w:style>
  <w:style w:type="paragraph" w:styleId="Heading2">
    <w:name w:val="heading 2"/>
    <w:basedOn w:val="Normal"/>
    <w:next w:val="Normal"/>
    <w:link w:val="Heading2Char"/>
    <w:uiPriority w:val="9"/>
    <w:unhideWhenUsed/>
    <w:qFormat/>
    <w:rsid w:val="004A4E87"/>
    <w:pPr>
      <w:keepNext/>
      <w:keepLines/>
      <w:spacing w:before="40"/>
      <w:outlineLvl w:val="1"/>
    </w:pPr>
    <w:rPr>
      <w:rFonts w:ascii="Arial" w:eastAsiaTheme="majorEastAsia" w:hAnsi="Arial" w:cstheme="majorBidi"/>
      <w:b/>
      <w:sz w:val="36"/>
      <w:szCs w:val="26"/>
    </w:rPr>
  </w:style>
  <w:style w:type="paragraph" w:styleId="Heading3">
    <w:name w:val="heading 3"/>
    <w:basedOn w:val="Normal"/>
    <w:next w:val="Normal"/>
    <w:link w:val="Heading3Char"/>
    <w:uiPriority w:val="9"/>
    <w:unhideWhenUsed/>
    <w:qFormat/>
    <w:rsid w:val="004A4E87"/>
    <w:pPr>
      <w:keepNext/>
      <w:keepLines/>
      <w:spacing w:before="40"/>
      <w:outlineLvl w:val="2"/>
    </w:pPr>
    <w:rPr>
      <w:rFonts w:ascii="Arial" w:eastAsiaTheme="majorEastAsia" w:hAnsi="Arial" w:cstheme="majorBidi"/>
      <w:b/>
      <w:color w:val="1F3763" w:themeColor="accent1" w:themeShade="7F"/>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549"/>
    <w:pPr>
      <w:tabs>
        <w:tab w:val="center" w:pos="4680"/>
        <w:tab w:val="right" w:pos="9360"/>
      </w:tabs>
    </w:pPr>
  </w:style>
  <w:style w:type="character" w:customStyle="1" w:styleId="HeaderChar">
    <w:name w:val="Header Char"/>
    <w:basedOn w:val="DefaultParagraphFont"/>
    <w:link w:val="Header"/>
    <w:uiPriority w:val="99"/>
    <w:rsid w:val="00DE7549"/>
    <w:rPr>
      <w:rFonts w:ascii="Calibri" w:hAnsi="Calibri" w:cs="Calibri"/>
    </w:rPr>
  </w:style>
  <w:style w:type="paragraph" w:styleId="Footer">
    <w:name w:val="footer"/>
    <w:basedOn w:val="Normal"/>
    <w:link w:val="FooterChar"/>
    <w:uiPriority w:val="99"/>
    <w:unhideWhenUsed/>
    <w:rsid w:val="00DE7549"/>
    <w:pPr>
      <w:tabs>
        <w:tab w:val="center" w:pos="4680"/>
        <w:tab w:val="right" w:pos="9360"/>
      </w:tabs>
    </w:pPr>
  </w:style>
  <w:style w:type="character" w:customStyle="1" w:styleId="FooterChar">
    <w:name w:val="Footer Char"/>
    <w:basedOn w:val="DefaultParagraphFont"/>
    <w:link w:val="Footer"/>
    <w:uiPriority w:val="99"/>
    <w:rsid w:val="00DE7549"/>
    <w:rPr>
      <w:rFonts w:ascii="Calibri" w:hAnsi="Calibri" w:cs="Calibri"/>
    </w:rPr>
  </w:style>
  <w:style w:type="character" w:styleId="CommentReference">
    <w:name w:val="annotation reference"/>
    <w:basedOn w:val="DefaultParagraphFont"/>
    <w:uiPriority w:val="99"/>
    <w:semiHidden/>
    <w:unhideWhenUsed/>
    <w:rsid w:val="006C2F49"/>
    <w:rPr>
      <w:sz w:val="16"/>
      <w:szCs w:val="16"/>
    </w:rPr>
  </w:style>
  <w:style w:type="paragraph" w:styleId="CommentText">
    <w:name w:val="annotation text"/>
    <w:basedOn w:val="Normal"/>
    <w:link w:val="CommentTextChar"/>
    <w:uiPriority w:val="99"/>
    <w:semiHidden/>
    <w:unhideWhenUsed/>
    <w:rsid w:val="006C2F49"/>
    <w:rPr>
      <w:sz w:val="20"/>
      <w:szCs w:val="20"/>
    </w:rPr>
  </w:style>
  <w:style w:type="character" w:customStyle="1" w:styleId="CommentTextChar">
    <w:name w:val="Comment Text Char"/>
    <w:basedOn w:val="DefaultParagraphFont"/>
    <w:link w:val="CommentText"/>
    <w:uiPriority w:val="99"/>
    <w:semiHidden/>
    <w:rsid w:val="006C2F4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6C2F49"/>
    <w:rPr>
      <w:b/>
      <w:bCs/>
    </w:rPr>
  </w:style>
  <w:style w:type="character" w:customStyle="1" w:styleId="CommentSubjectChar">
    <w:name w:val="Comment Subject Char"/>
    <w:basedOn w:val="CommentTextChar"/>
    <w:link w:val="CommentSubject"/>
    <w:uiPriority w:val="99"/>
    <w:semiHidden/>
    <w:rsid w:val="006C2F49"/>
    <w:rPr>
      <w:rFonts w:ascii="Calibri" w:hAnsi="Calibri" w:cs="Calibri"/>
      <w:b/>
      <w:bCs/>
      <w:sz w:val="20"/>
      <w:szCs w:val="20"/>
    </w:rPr>
  </w:style>
  <w:style w:type="paragraph" w:styleId="BalloonText">
    <w:name w:val="Balloon Text"/>
    <w:basedOn w:val="Normal"/>
    <w:link w:val="BalloonTextChar"/>
    <w:uiPriority w:val="99"/>
    <w:semiHidden/>
    <w:unhideWhenUsed/>
    <w:rsid w:val="006C2F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F49"/>
    <w:rPr>
      <w:rFonts w:ascii="Segoe UI" w:hAnsi="Segoe UI" w:cs="Segoe UI"/>
      <w:sz w:val="18"/>
      <w:szCs w:val="18"/>
    </w:rPr>
  </w:style>
  <w:style w:type="paragraph" w:styleId="ListParagraph">
    <w:name w:val="List Paragraph"/>
    <w:basedOn w:val="Normal"/>
    <w:uiPriority w:val="34"/>
    <w:qFormat/>
    <w:rsid w:val="003D1575"/>
    <w:pPr>
      <w:ind w:left="720"/>
      <w:contextualSpacing/>
    </w:pPr>
  </w:style>
  <w:style w:type="character" w:styleId="Emphasis">
    <w:name w:val="Emphasis"/>
    <w:basedOn w:val="DefaultParagraphFont"/>
    <w:uiPriority w:val="20"/>
    <w:qFormat/>
    <w:rsid w:val="00DE0B12"/>
    <w:rPr>
      <w:i/>
      <w:iCs/>
    </w:rPr>
  </w:style>
  <w:style w:type="table" w:styleId="TableGrid">
    <w:name w:val="Table Grid"/>
    <w:basedOn w:val="TableNormal"/>
    <w:uiPriority w:val="39"/>
    <w:rsid w:val="004A4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A4E8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uiPriority w:val="9"/>
    <w:rsid w:val="004A4E87"/>
    <w:rPr>
      <w:rFonts w:ascii="Arial" w:eastAsiaTheme="majorEastAsia" w:hAnsi="Arial" w:cstheme="majorBidi"/>
      <w:b/>
      <w:color w:val="000000" w:themeColor="text1"/>
      <w:sz w:val="40"/>
      <w:szCs w:val="32"/>
    </w:rPr>
  </w:style>
  <w:style w:type="character" w:customStyle="1" w:styleId="Heading2Char">
    <w:name w:val="Heading 2 Char"/>
    <w:basedOn w:val="DefaultParagraphFont"/>
    <w:link w:val="Heading2"/>
    <w:uiPriority w:val="9"/>
    <w:rsid w:val="004A4E87"/>
    <w:rPr>
      <w:rFonts w:ascii="Arial" w:eastAsiaTheme="majorEastAsia" w:hAnsi="Arial" w:cstheme="majorBidi"/>
      <w:b/>
      <w:sz w:val="36"/>
      <w:szCs w:val="26"/>
    </w:rPr>
  </w:style>
  <w:style w:type="character" w:customStyle="1" w:styleId="Heading3Char">
    <w:name w:val="Heading 3 Char"/>
    <w:basedOn w:val="DefaultParagraphFont"/>
    <w:link w:val="Heading3"/>
    <w:uiPriority w:val="9"/>
    <w:rsid w:val="004A4E87"/>
    <w:rPr>
      <w:rFonts w:ascii="Arial" w:eastAsiaTheme="majorEastAsia" w:hAnsi="Arial" w:cstheme="majorBidi"/>
      <w:b/>
      <w:color w:val="1F3763" w:themeColor="accent1" w:themeShade="7F"/>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110434">
      <w:bodyDiv w:val="1"/>
      <w:marLeft w:val="0"/>
      <w:marRight w:val="0"/>
      <w:marTop w:val="0"/>
      <w:marBottom w:val="0"/>
      <w:divBdr>
        <w:top w:val="none" w:sz="0" w:space="0" w:color="auto"/>
        <w:left w:val="none" w:sz="0" w:space="0" w:color="auto"/>
        <w:bottom w:val="none" w:sz="0" w:space="0" w:color="auto"/>
        <w:right w:val="none" w:sz="0" w:space="0" w:color="auto"/>
      </w:divBdr>
    </w:div>
    <w:div w:id="329716270">
      <w:bodyDiv w:val="1"/>
      <w:marLeft w:val="0"/>
      <w:marRight w:val="0"/>
      <w:marTop w:val="0"/>
      <w:marBottom w:val="0"/>
      <w:divBdr>
        <w:top w:val="none" w:sz="0" w:space="0" w:color="auto"/>
        <w:left w:val="none" w:sz="0" w:space="0" w:color="auto"/>
        <w:bottom w:val="none" w:sz="0" w:space="0" w:color="auto"/>
        <w:right w:val="none" w:sz="0" w:space="0" w:color="auto"/>
      </w:divBdr>
    </w:div>
    <w:div w:id="455803036">
      <w:bodyDiv w:val="1"/>
      <w:marLeft w:val="0"/>
      <w:marRight w:val="0"/>
      <w:marTop w:val="0"/>
      <w:marBottom w:val="0"/>
      <w:divBdr>
        <w:top w:val="none" w:sz="0" w:space="0" w:color="auto"/>
        <w:left w:val="none" w:sz="0" w:space="0" w:color="auto"/>
        <w:bottom w:val="none" w:sz="0" w:space="0" w:color="auto"/>
        <w:right w:val="none" w:sz="0" w:space="0" w:color="auto"/>
      </w:divBdr>
    </w:div>
    <w:div w:id="550776466">
      <w:bodyDiv w:val="1"/>
      <w:marLeft w:val="0"/>
      <w:marRight w:val="0"/>
      <w:marTop w:val="0"/>
      <w:marBottom w:val="0"/>
      <w:divBdr>
        <w:top w:val="none" w:sz="0" w:space="0" w:color="auto"/>
        <w:left w:val="none" w:sz="0" w:space="0" w:color="auto"/>
        <w:bottom w:val="none" w:sz="0" w:space="0" w:color="auto"/>
        <w:right w:val="none" w:sz="0" w:space="0" w:color="auto"/>
      </w:divBdr>
    </w:div>
    <w:div w:id="664624057">
      <w:bodyDiv w:val="1"/>
      <w:marLeft w:val="0"/>
      <w:marRight w:val="0"/>
      <w:marTop w:val="0"/>
      <w:marBottom w:val="0"/>
      <w:divBdr>
        <w:top w:val="none" w:sz="0" w:space="0" w:color="auto"/>
        <w:left w:val="none" w:sz="0" w:space="0" w:color="auto"/>
        <w:bottom w:val="none" w:sz="0" w:space="0" w:color="auto"/>
        <w:right w:val="none" w:sz="0" w:space="0" w:color="auto"/>
      </w:divBdr>
      <w:divsChild>
        <w:div w:id="1069383474">
          <w:marLeft w:val="720"/>
          <w:marRight w:val="0"/>
          <w:marTop w:val="0"/>
          <w:marBottom w:val="240"/>
          <w:divBdr>
            <w:top w:val="none" w:sz="0" w:space="0" w:color="auto"/>
            <w:left w:val="none" w:sz="0" w:space="0" w:color="auto"/>
            <w:bottom w:val="none" w:sz="0" w:space="0" w:color="auto"/>
            <w:right w:val="none" w:sz="0" w:space="0" w:color="auto"/>
          </w:divBdr>
        </w:div>
        <w:div w:id="1682126811">
          <w:marLeft w:val="720"/>
          <w:marRight w:val="0"/>
          <w:marTop w:val="0"/>
          <w:marBottom w:val="240"/>
          <w:divBdr>
            <w:top w:val="none" w:sz="0" w:space="0" w:color="auto"/>
            <w:left w:val="none" w:sz="0" w:space="0" w:color="auto"/>
            <w:bottom w:val="none" w:sz="0" w:space="0" w:color="auto"/>
            <w:right w:val="none" w:sz="0" w:space="0" w:color="auto"/>
          </w:divBdr>
        </w:div>
        <w:div w:id="178739457">
          <w:marLeft w:val="720"/>
          <w:marRight w:val="0"/>
          <w:marTop w:val="0"/>
          <w:marBottom w:val="240"/>
          <w:divBdr>
            <w:top w:val="none" w:sz="0" w:space="0" w:color="auto"/>
            <w:left w:val="none" w:sz="0" w:space="0" w:color="auto"/>
            <w:bottom w:val="none" w:sz="0" w:space="0" w:color="auto"/>
            <w:right w:val="none" w:sz="0" w:space="0" w:color="auto"/>
          </w:divBdr>
        </w:div>
        <w:div w:id="656614450">
          <w:marLeft w:val="720"/>
          <w:marRight w:val="0"/>
          <w:marTop w:val="0"/>
          <w:marBottom w:val="240"/>
          <w:divBdr>
            <w:top w:val="none" w:sz="0" w:space="0" w:color="auto"/>
            <w:left w:val="none" w:sz="0" w:space="0" w:color="auto"/>
            <w:bottom w:val="none" w:sz="0" w:space="0" w:color="auto"/>
            <w:right w:val="none" w:sz="0" w:space="0" w:color="auto"/>
          </w:divBdr>
        </w:div>
      </w:divsChild>
    </w:div>
    <w:div w:id="748379968">
      <w:bodyDiv w:val="1"/>
      <w:marLeft w:val="0"/>
      <w:marRight w:val="0"/>
      <w:marTop w:val="0"/>
      <w:marBottom w:val="0"/>
      <w:divBdr>
        <w:top w:val="none" w:sz="0" w:space="0" w:color="auto"/>
        <w:left w:val="none" w:sz="0" w:space="0" w:color="auto"/>
        <w:bottom w:val="none" w:sz="0" w:space="0" w:color="auto"/>
        <w:right w:val="none" w:sz="0" w:space="0" w:color="auto"/>
      </w:divBdr>
    </w:div>
    <w:div w:id="778523836">
      <w:bodyDiv w:val="1"/>
      <w:marLeft w:val="0"/>
      <w:marRight w:val="0"/>
      <w:marTop w:val="0"/>
      <w:marBottom w:val="0"/>
      <w:divBdr>
        <w:top w:val="none" w:sz="0" w:space="0" w:color="auto"/>
        <w:left w:val="none" w:sz="0" w:space="0" w:color="auto"/>
        <w:bottom w:val="none" w:sz="0" w:space="0" w:color="auto"/>
        <w:right w:val="none" w:sz="0" w:space="0" w:color="auto"/>
      </w:divBdr>
      <w:divsChild>
        <w:div w:id="1817406253">
          <w:marLeft w:val="720"/>
          <w:marRight w:val="0"/>
          <w:marTop w:val="0"/>
          <w:marBottom w:val="267"/>
          <w:divBdr>
            <w:top w:val="none" w:sz="0" w:space="0" w:color="auto"/>
            <w:left w:val="none" w:sz="0" w:space="0" w:color="auto"/>
            <w:bottom w:val="none" w:sz="0" w:space="0" w:color="auto"/>
            <w:right w:val="none" w:sz="0" w:space="0" w:color="auto"/>
          </w:divBdr>
        </w:div>
        <w:div w:id="183246681">
          <w:marLeft w:val="2160"/>
          <w:marRight w:val="0"/>
          <w:marTop w:val="0"/>
          <w:marBottom w:val="267"/>
          <w:divBdr>
            <w:top w:val="none" w:sz="0" w:space="0" w:color="auto"/>
            <w:left w:val="none" w:sz="0" w:space="0" w:color="auto"/>
            <w:bottom w:val="none" w:sz="0" w:space="0" w:color="auto"/>
            <w:right w:val="none" w:sz="0" w:space="0" w:color="auto"/>
          </w:divBdr>
        </w:div>
        <w:div w:id="1675256779">
          <w:marLeft w:val="2160"/>
          <w:marRight w:val="0"/>
          <w:marTop w:val="0"/>
          <w:marBottom w:val="267"/>
          <w:divBdr>
            <w:top w:val="none" w:sz="0" w:space="0" w:color="auto"/>
            <w:left w:val="none" w:sz="0" w:space="0" w:color="auto"/>
            <w:bottom w:val="none" w:sz="0" w:space="0" w:color="auto"/>
            <w:right w:val="none" w:sz="0" w:space="0" w:color="auto"/>
          </w:divBdr>
        </w:div>
        <w:div w:id="1846050723">
          <w:marLeft w:val="720"/>
          <w:marRight w:val="0"/>
          <w:marTop w:val="0"/>
          <w:marBottom w:val="267"/>
          <w:divBdr>
            <w:top w:val="none" w:sz="0" w:space="0" w:color="auto"/>
            <w:left w:val="none" w:sz="0" w:space="0" w:color="auto"/>
            <w:bottom w:val="none" w:sz="0" w:space="0" w:color="auto"/>
            <w:right w:val="none" w:sz="0" w:space="0" w:color="auto"/>
          </w:divBdr>
        </w:div>
        <w:div w:id="1022852390">
          <w:marLeft w:val="2160"/>
          <w:marRight w:val="0"/>
          <w:marTop w:val="0"/>
          <w:marBottom w:val="267"/>
          <w:divBdr>
            <w:top w:val="none" w:sz="0" w:space="0" w:color="auto"/>
            <w:left w:val="none" w:sz="0" w:space="0" w:color="auto"/>
            <w:bottom w:val="none" w:sz="0" w:space="0" w:color="auto"/>
            <w:right w:val="none" w:sz="0" w:space="0" w:color="auto"/>
          </w:divBdr>
        </w:div>
        <w:div w:id="131489880">
          <w:marLeft w:val="2160"/>
          <w:marRight w:val="0"/>
          <w:marTop w:val="0"/>
          <w:marBottom w:val="267"/>
          <w:divBdr>
            <w:top w:val="none" w:sz="0" w:space="0" w:color="auto"/>
            <w:left w:val="none" w:sz="0" w:space="0" w:color="auto"/>
            <w:bottom w:val="none" w:sz="0" w:space="0" w:color="auto"/>
            <w:right w:val="none" w:sz="0" w:space="0" w:color="auto"/>
          </w:divBdr>
        </w:div>
      </w:divsChild>
    </w:div>
    <w:div w:id="950941071">
      <w:bodyDiv w:val="1"/>
      <w:marLeft w:val="0"/>
      <w:marRight w:val="0"/>
      <w:marTop w:val="0"/>
      <w:marBottom w:val="0"/>
      <w:divBdr>
        <w:top w:val="none" w:sz="0" w:space="0" w:color="auto"/>
        <w:left w:val="none" w:sz="0" w:space="0" w:color="auto"/>
        <w:bottom w:val="none" w:sz="0" w:space="0" w:color="auto"/>
        <w:right w:val="none" w:sz="0" w:space="0" w:color="auto"/>
      </w:divBdr>
    </w:div>
    <w:div w:id="956136559">
      <w:bodyDiv w:val="1"/>
      <w:marLeft w:val="0"/>
      <w:marRight w:val="0"/>
      <w:marTop w:val="0"/>
      <w:marBottom w:val="0"/>
      <w:divBdr>
        <w:top w:val="none" w:sz="0" w:space="0" w:color="auto"/>
        <w:left w:val="none" w:sz="0" w:space="0" w:color="auto"/>
        <w:bottom w:val="none" w:sz="0" w:space="0" w:color="auto"/>
        <w:right w:val="none" w:sz="0" w:space="0" w:color="auto"/>
      </w:divBdr>
    </w:div>
    <w:div w:id="1051535054">
      <w:bodyDiv w:val="1"/>
      <w:marLeft w:val="0"/>
      <w:marRight w:val="0"/>
      <w:marTop w:val="0"/>
      <w:marBottom w:val="0"/>
      <w:divBdr>
        <w:top w:val="none" w:sz="0" w:space="0" w:color="auto"/>
        <w:left w:val="none" w:sz="0" w:space="0" w:color="auto"/>
        <w:bottom w:val="none" w:sz="0" w:space="0" w:color="auto"/>
        <w:right w:val="none" w:sz="0" w:space="0" w:color="auto"/>
      </w:divBdr>
    </w:div>
    <w:div w:id="1099520878">
      <w:bodyDiv w:val="1"/>
      <w:marLeft w:val="0"/>
      <w:marRight w:val="0"/>
      <w:marTop w:val="0"/>
      <w:marBottom w:val="0"/>
      <w:divBdr>
        <w:top w:val="none" w:sz="0" w:space="0" w:color="auto"/>
        <w:left w:val="none" w:sz="0" w:space="0" w:color="auto"/>
        <w:bottom w:val="none" w:sz="0" w:space="0" w:color="auto"/>
        <w:right w:val="none" w:sz="0" w:space="0" w:color="auto"/>
      </w:divBdr>
    </w:div>
    <w:div w:id="1384676217">
      <w:bodyDiv w:val="1"/>
      <w:marLeft w:val="0"/>
      <w:marRight w:val="0"/>
      <w:marTop w:val="0"/>
      <w:marBottom w:val="0"/>
      <w:divBdr>
        <w:top w:val="none" w:sz="0" w:space="0" w:color="auto"/>
        <w:left w:val="none" w:sz="0" w:space="0" w:color="auto"/>
        <w:bottom w:val="none" w:sz="0" w:space="0" w:color="auto"/>
        <w:right w:val="none" w:sz="0" w:space="0" w:color="auto"/>
      </w:divBdr>
    </w:div>
    <w:div w:id="1563901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3217">
          <w:marLeft w:val="720"/>
          <w:marRight w:val="0"/>
          <w:marTop w:val="0"/>
          <w:marBottom w:val="240"/>
          <w:divBdr>
            <w:top w:val="none" w:sz="0" w:space="0" w:color="auto"/>
            <w:left w:val="none" w:sz="0" w:space="0" w:color="auto"/>
            <w:bottom w:val="none" w:sz="0" w:space="0" w:color="auto"/>
            <w:right w:val="none" w:sz="0" w:space="0" w:color="auto"/>
          </w:divBdr>
        </w:div>
        <w:div w:id="695499985">
          <w:marLeft w:val="720"/>
          <w:marRight w:val="0"/>
          <w:marTop w:val="0"/>
          <w:marBottom w:val="240"/>
          <w:divBdr>
            <w:top w:val="none" w:sz="0" w:space="0" w:color="auto"/>
            <w:left w:val="none" w:sz="0" w:space="0" w:color="auto"/>
            <w:bottom w:val="none" w:sz="0" w:space="0" w:color="auto"/>
            <w:right w:val="none" w:sz="0" w:space="0" w:color="auto"/>
          </w:divBdr>
        </w:div>
        <w:div w:id="1482194181">
          <w:marLeft w:val="720"/>
          <w:marRight w:val="0"/>
          <w:marTop w:val="0"/>
          <w:marBottom w:val="240"/>
          <w:divBdr>
            <w:top w:val="none" w:sz="0" w:space="0" w:color="auto"/>
            <w:left w:val="none" w:sz="0" w:space="0" w:color="auto"/>
            <w:bottom w:val="none" w:sz="0" w:space="0" w:color="auto"/>
            <w:right w:val="none" w:sz="0" w:space="0" w:color="auto"/>
          </w:divBdr>
        </w:div>
      </w:divsChild>
    </w:div>
    <w:div w:id="1711295130">
      <w:bodyDiv w:val="1"/>
      <w:marLeft w:val="0"/>
      <w:marRight w:val="0"/>
      <w:marTop w:val="0"/>
      <w:marBottom w:val="0"/>
      <w:divBdr>
        <w:top w:val="none" w:sz="0" w:space="0" w:color="auto"/>
        <w:left w:val="none" w:sz="0" w:space="0" w:color="auto"/>
        <w:bottom w:val="none" w:sz="0" w:space="0" w:color="auto"/>
        <w:right w:val="none" w:sz="0" w:space="0" w:color="auto"/>
      </w:divBdr>
      <w:divsChild>
        <w:div w:id="89203673">
          <w:marLeft w:val="720"/>
          <w:marRight w:val="0"/>
          <w:marTop w:val="0"/>
          <w:marBottom w:val="120"/>
          <w:divBdr>
            <w:top w:val="none" w:sz="0" w:space="0" w:color="auto"/>
            <w:left w:val="none" w:sz="0" w:space="0" w:color="auto"/>
            <w:bottom w:val="none" w:sz="0" w:space="0" w:color="auto"/>
            <w:right w:val="none" w:sz="0" w:space="0" w:color="auto"/>
          </w:divBdr>
        </w:div>
        <w:div w:id="1462648020">
          <w:marLeft w:val="720"/>
          <w:marRight w:val="0"/>
          <w:marTop w:val="0"/>
          <w:marBottom w:val="120"/>
          <w:divBdr>
            <w:top w:val="none" w:sz="0" w:space="0" w:color="auto"/>
            <w:left w:val="none" w:sz="0" w:space="0" w:color="auto"/>
            <w:bottom w:val="none" w:sz="0" w:space="0" w:color="auto"/>
            <w:right w:val="none" w:sz="0" w:space="0" w:color="auto"/>
          </w:divBdr>
        </w:div>
        <w:div w:id="1839542837">
          <w:marLeft w:val="720"/>
          <w:marRight w:val="0"/>
          <w:marTop w:val="0"/>
          <w:marBottom w:val="120"/>
          <w:divBdr>
            <w:top w:val="none" w:sz="0" w:space="0" w:color="auto"/>
            <w:left w:val="none" w:sz="0" w:space="0" w:color="auto"/>
            <w:bottom w:val="none" w:sz="0" w:space="0" w:color="auto"/>
            <w:right w:val="none" w:sz="0" w:space="0" w:color="auto"/>
          </w:divBdr>
        </w:div>
        <w:div w:id="183325642">
          <w:marLeft w:val="720"/>
          <w:marRight w:val="0"/>
          <w:marTop w:val="0"/>
          <w:marBottom w:val="120"/>
          <w:divBdr>
            <w:top w:val="none" w:sz="0" w:space="0" w:color="auto"/>
            <w:left w:val="none" w:sz="0" w:space="0" w:color="auto"/>
            <w:bottom w:val="none" w:sz="0" w:space="0" w:color="auto"/>
            <w:right w:val="none" w:sz="0" w:space="0" w:color="auto"/>
          </w:divBdr>
        </w:div>
        <w:div w:id="1436974940">
          <w:marLeft w:val="720"/>
          <w:marRight w:val="0"/>
          <w:marTop w:val="0"/>
          <w:marBottom w:val="120"/>
          <w:divBdr>
            <w:top w:val="none" w:sz="0" w:space="0" w:color="auto"/>
            <w:left w:val="none" w:sz="0" w:space="0" w:color="auto"/>
            <w:bottom w:val="none" w:sz="0" w:space="0" w:color="auto"/>
            <w:right w:val="none" w:sz="0" w:space="0" w:color="auto"/>
          </w:divBdr>
        </w:div>
        <w:div w:id="429399446">
          <w:marLeft w:val="720"/>
          <w:marRight w:val="0"/>
          <w:marTop w:val="0"/>
          <w:marBottom w:val="120"/>
          <w:divBdr>
            <w:top w:val="none" w:sz="0" w:space="0" w:color="auto"/>
            <w:left w:val="none" w:sz="0" w:space="0" w:color="auto"/>
            <w:bottom w:val="none" w:sz="0" w:space="0" w:color="auto"/>
            <w:right w:val="none" w:sz="0" w:space="0" w:color="auto"/>
          </w:divBdr>
        </w:div>
        <w:div w:id="582373511">
          <w:marLeft w:val="720"/>
          <w:marRight w:val="0"/>
          <w:marTop w:val="0"/>
          <w:marBottom w:val="120"/>
          <w:divBdr>
            <w:top w:val="none" w:sz="0" w:space="0" w:color="auto"/>
            <w:left w:val="none" w:sz="0" w:space="0" w:color="auto"/>
            <w:bottom w:val="none" w:sz="0" w:space="0" w:color="auto"/>
            <w:right w:val="none" w:sz="0" w:space="0" w:color="auto"/>
          </w:divBdr>
        </w:div>
      </w:divsChild>
    </w:div>
    <w:div w:id="1819031573">
      <w:bodyDiv w:val="1"/>
      <w:marLeft w:val="0"/>
      <w:marRight w:val="0"/>
      <w:marTop w:val="0"/>
      <w:marBottom w:val="0"/>
      <w:divBdr>
        <w:top w:val="none" w:sz="0" w:space="0" w:color="auto"/>
        <w:left w:val="none" w:sz="0" w:space="0" w:color="auto"/>
        <w:bottom w:val="none" w:sz="0" w:space="0" w:color="auto"/>
        <w:right w:val="none" w:sz="0" w:space="0" w:color="auto"/>
      </w:divBdr>
      <w:divsChild>
        <w:div w:id="1383361203">
          <w:marLeft w:val="720"/>
          <w:marRight w:val="0"/>
          <w:marTop w:val="0"/>
          <w:marBottom w:val="240"/>
          <w:divBdr>
            <w:top w:val="none" w:sz="0" w:space="0" w:color="auto"/>
            <w:left w:val="none" w:sz="0" w:space="0" w:color="auto"/>
            <w:bottom w:val="none" w:sz="0" w:space="0" w:color="auto"/>
            <w:right w:val="none" w:sz="0" w:space="0" w:color="auto"/>
          </w:divBdr>
        </w:div>
        <w:div w:id="377969994">
          <w:marLeft w:val="720"/>
          <w:marRight w:val="0"/>
          <w:marTop w:val="0"/>
          <w:marBottom w:val="240"/>
          <w:divBdr>
            <w:top w:val="none" w:sz="0" w:space="0" w:color="auto"/>
            <w:left w:val="none" w:sz="0" w:space="0" w:color="auto"/>
            <w:bottom w:val="none" w:sz="0" w:space="0" w:color="auto"/>
            <w:right w:val="none" w:sz="0" w:space="0" w:color="auto"/>
          </w:divBdr>
        </w:div>
        <w:div w:id="601186231">
          <w:marLeft w:val="1800"/>
          <w:marRight w:val="0"/>
          <w:marTop w:val="0"/>
          <w:marBottom w:val="240"/>
          <w:divBdr>
            <w:top w:val="none" w:sz="0" w:space="0" w:color="auto"/>
            <w:left w:val="none" w:sz="0" w:space="0" w:color="auto"/>
            <w:bottom w:val="none" w:sz="0" w:space="0" w:color="auto"/>
            <w:right w:val="none" w:sz="0" w:space="0" w:color="auto"/>
          </w:divBdr>
        </w:div>
        <w:div w:id="2049642742">
          <w:marLeft w:val="1800"/>
          <w:marRight w:val="0"/>
          <w:marTop w:val="0"/>
          <w:marBottom w:val="240"/>
          <w:divBdr>
            <w:top w:val="none" w:sz="0" w:space="0" w:color="auto"/>
            <w:left w:val="none" w:sz="0" w:space="0" w:color="auto"/>
            <w:bottom w:val="none" w:sz="0" w:space="0" w:color="auto"/>
            <w:right w:val="none" w:sz="0" w:space="0" w:color="auto"/>
          </w:divBdr>
        </w:div>
        <w:div w:id="1252857754">
          <w:marLeft w:val="1800"/>
          <w:marRight w:val="0"/>
          <w:marTop w:val="0"/>
          <w:marBottom w:val="240"/>
          <w:divBdr>
            <w:top w:val="none" w:sz="0" w:space="0" w:color="auto"/>
            <w:left w:val="none" w:sz="0" w:space="0" w:color="auto"/>
            <w:bottom w:val="none" w:sz="0" w:space="0" w:color="auto"/>
            <w:right w:val="none" w:sz="0" w:space="0" w:color="auto"/>
          </w:divBdr>
        </w:div>
      </w:divsChild>
    </w:div>
    <w:div w:id="2124491642">
      <w:bodyDiv w:val="1"/>
      <w:marLeft w:val="0"/>
      <w:marRight w:val="0"/>
      <w:marTop w:val="0"/>
      <w:marBottom w:val="0"/>
      <w:divBdr>
        <w:top w:val="none" w:sz="0" w:space="0" w:color="auto"/>
        <w:left w:val="none" w:sz="0" w:space="0" w:color="auto"/>
        <w:bottom w:val="none" w:sz="0" w:space="0" w:color="auto"/>
        <w:right w:val="none" w:sz="0" w:space="0" w:color="auto"/>
      </w:divBdr>
      <w:divsChild>
        <w:div w:id="1512794034">
          <w:marLeft w:val="446"/>
          <w:marRight w:val="0"/>
          <w:marTop w:val="0"/>
          <w:marBottom w:val="240"/>
          <w:divBdr>
            <w:top w:val="none" w:sz="0" w:space="0" w:color="auto"/>
            <w:left w:val="none" w:sz="0" w:space="0" w:color="auto"/>
            <w:bottom w:val="none" w:sz="0" w:space="0" w:color="auto"/>
            <w:right w:val="none" w:sz="0" w:space="0" w:color="auto"/>
          </w:divBdr>
        </w:div>
        <w:div w:id="371003674">
          <w:marLeft w:val="446"/>
          <w:marRight w:val="0"/>
          <w:marTop w:val="0"/>
          <w:marBottom w:val="240"/>
          <w:divBdr>
            <w:top w:val="none" w:sz="0" w:space="0" w:color="auto"/>
            <w:left w:val="none" w:sz="0" w:space="0" w:color="auto"/>
            <w:bottom w:val="none" w:sz="0" w:space="0" w:color="auto"/>
            <w:right w:val="none" w:sz="0" w:space="0" w:color="auto"/>
          </w:divBdr>
        </w:div>
        <w:div w:id="245385750">
          <w:marLeft w:val="1714"/>
          <w:marRight w:val="0"/>
          <w:marTop w:val="0"/>
          <w:marBottom w:val="240"/>
          <w:divBdr>
            <w:top w:val="none" w:sz="0" w:space="0" w:color="auto"/>
            <w:left w:val="none" w:sz="0" w:space="0" w:color="auto"/>
            <w:bottom w:val="none" w:sz="0" w:space="0" w:color="auto"/>
            <w:right w:val="none" w:sz="0" w:space="0" w:color="auto"/>
          </w:divBdr>
        </w:div>
        <w:div w:id="1525553137">
          <w:marLeft w:val="1714"/>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66465-7741-4DF4-A159-E44712B4B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Impact of the SARS-CoV-2 Pandemic on the Conduct of DCP Trials: Update on TMIST</vt:lpstr>
    </vt:vector>
  </TitlesOfParts>
  <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the SARS-CoV-2 Pandemic on the Conduct of DCP Trials: Update on TMIST</dc:title>
  <dc:subject/>
  <dc:creator>Smigel, Kara (NIH/NCI) [E]</dc:creator>
  <cp:keywords>Impact, COVID, CoV-2, Coronavirus, TMIST</cp:keywords>
  <dc:description/>
  <cp:lastModifiedBy>Randall, Wayne (NIH/NCI) [C]</cp:lastModifiedBy>
  <cp:revision>3</cp:revision>
  <cp:lastPrinted>2020-09-02T16:30:00Z</cp:lastPrinted>
  <dcterms:created xsi:type="dcterms:W3CDTF">2020-09-10T18:27:00Z</dcterms:created>
  <dcterms:modified xsi:type="dcterms:W3CDTF">2020-09-10T18:32:00Z</dcterms:modified>
</cp:coreProperties>
</file>