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546A" w14:textId="5B4C5764" w:rsidR="00123195" w:rsidRDefault="005312A0" w:rsidP="00123195">
      <w:pPr>
        <w:pStyle w:val="Heading1"/>
        <w:numPr>
          <w:ilvl w:val="0"/>
          <w:numId w:val="0"/>
        </w:numPr>
        <w:spacing w:before="0" w:line="240" w:lineRule="auto"/>
        <w:ind w:left="432" w:hanging="432"/>
        <w:jc w:val="center"/>
        <w:rPr>
          <w:sz w:val="28"/>
          <w:szCs w:val="36"/>
          <w:u w:val="none"/>
        </w:rPr>
      </w:pPr>
      <w:r w:rsidRPr="00123195">
        <w:rPr>
          <w:sz w:val="28"/>
          <w:szCs w:val="36"/>
          <w:u w:val="none"/>
        </w:rPr>
        <w:t>Table of Contents</w:t>
      </w:r>
    </w:p>
    <w:p w14:paraId="1AC18EC4" w14:textId="77777777" w:rsidR="00123195" w:rsidRPr="00123195" w:rsidRDefault="00123195" w:rsidP="00123195">
      <w:pPr>
        <w:spacing w:after="0" w:line="240" w:lineRule="auto"/>
      </w:pPr>
    </w:p>
    <w:p w14:paraId="0E42D9EB" w14:textId="68C8190A" w:rsidR="00D57726" w:rsidRPr="00F74273" w:rsidRDefault="005312A0">
      <w:pPr>
        <w:pStyle w:val="TOC1"/>
        <w:rPr>
          <w:rFonts w:eastAsiaTheme="minorEastAsia" w:cs="Times New Roman"/>
          <w:noProof/>
          <w:color w:val="000000" w:themeColor="text1"/>
          <w:sz w:val="22"/>
        </w:rPr>
      </w:pPr>
      <w:r w:rsidRPr="00F74273">
        <w:rPr>
          <w:rFonts w:cs="Times New Roman"/>
          <w:color w:val="000000" w:themeColor="text1"/>
        </w:rPr>
        <w:fldChar w:fldCharType="begin"/>
      </w:r>
      <w:r w:rsidRPr="00F74273">
        <w:rPr>
          <w:rFonts w:cs="Times New Roman"/>
          <w:color w:val="000000" w:themeColor="text1"/>
        </w:rPr>
        <w:instrText xml:space="preserve"> TOC \o "1-4" \h \z \u </w:instrText>
      </w:r>
      <w:r w:rsidRPr="00F74273">
        <w:rPr>
          <w:rFonts w:cs="Times New Roman"/>
          <w:color w:val="000000" w:themeColor="text1"/>
        </w:rPr>
        <w:fldChar w:fldCharType="separate"/>
      </w:r>
      <w:hyperlink w:anchor="_Toc96423437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1</w:t>
        </w:r>
        <w:r w:rsidR="00D57726" w:rsidRPr="00F74273">
          <w:rPr>
            <w:rFonts w:eastAsiaTheme="minorEastAsia" w:cs="Times New Roman"/>
            <w:noProof/>
            <w:color w:val="000000" w:themeColor="text1"/>
            <w:sz w:val="22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ULACNet Change in Principal Investigator Process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_Toc96423437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2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35AEC47E" w14:textId="430E3870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38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1.1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Introduction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_Toc96423438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2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0CB4F17D" w14:textId="0CE54E58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39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1.2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Definitions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_Toc96423439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2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14A1087A" w14:textId="023DBCC8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40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1.3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Principal Investigator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_Toc96423440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2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00CEEF6A" w14:textId="7F7DDE0D" w:rsidR="00D57726" w:rsidRPr="00F74273" w:rsidRDefault="00000000">
      <w:pPr>
        <w:pStyle w:val="TOC1"/>
        <w:rPr>
          <w:rFonts w:eastAsiaTheme="minorEastAsia" w:cs="Times New Roman"/>
          <w:noProof/>
          <w:color w:val="000000" w:themeColor="text1"/>
          <w:sz w:val="22"/>
        </w:rPr>
      </w:pPr>
      <w:hyperlink w:anchor="_Toc96423441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2</w:t>
        </w:r>
        <w:r w:rsidR="00D57726" w:rsidRPr="00F74273">
          <w:rPr>
            <w:rFonts w:eastAsiaTheme="minorEastAsia" w:cs="Times New Roman"/>
            <w:noProof/>
            <w:color w:val="000000" w:themeColor="text1"/>
            <w:sz w:val="22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Change in Principal Investigator Process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_Toc96423441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3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1DC366BD" w14:textId="7E4747FC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42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2.1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Notification Requirements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_Toc96423442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3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6C492119" w14:textId="2653E2E1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43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2.2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Compliance Documentation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_Toc96423443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3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4C87A984" w14:textId="318DAD39" w:rsidR="00D57726" w:rsidRPr="00F74273" w:rsidRDefault="00000000">
      <w:pPr>
        <w:pStyle w:val="TOC2"/>
        <w:tabs>
          <w:tab w:val="left" w:pos="880"/>
          <w:tab w:val="right" w:leader="dot" w:pos="9350"/>
        </w:tabs>
        <w:rPr>
          <w:rFonts w:eastAsiaTheme="minorEastAsia" w:cs="Times New Roman"/>
          <w:noProof/>
          <w:color w:val="000000" w:themeColor="text1"/>
        </w:rPr>
      </w:pPr>
      <w:hyperlink w:anchor="_Toc96423444" w:history="1"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2.3</w:t>
        </w:r>
        <w:r w:rsidR="00D57726" w:rsidRPr="00F74273">
          <w:rPr>
            <w:rFonts w:eastAsiaTheme="minorEastAsia" w:cs="Times New Roman"/>
            <w:noProof/>
            <w:color w:val="000000" w:themeColor="text1"/>
          </w:rPr>
          <w:tab/>
        </w:r>
        <w:r w:rsidR="00D57726" w:rsidRPr="00F74273">
          <w:rPr>
            <w:rStyle w:val="Hyperlink"/>
            <w:rFonts w:cs="Times New Roman"/>
            <w:noProof/>
            <w:color w:val="000000" w:themeColor="text1"/>
          </w:rPr>
          <w:t>Summary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ab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begin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instrText xml:space="preserve"> PAGEREF _Toc96423444 \h </w:instrText>
        </w:r>
        <w:r w:rsidR="00D57726" w:rsidRPr="00F74273">
          <w:rPr>
            <w:rFonts w:cs="Times New Roman"/>
            <w:noProof/>
            <w:webHidden/>
            <w:color w:val="000000" w:themeColor="text1"/>
          </w:rPr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separate"/>
        </w:r>
        <w:r w:rsidR="00D57726" w:rsidRPr="00F74273">
          <w:rPr>
            <w:rFonts w:cs="Times New Roman"/>
            <w:noProof/>
            <w:webHidden/>
            <w:color w:val="000000" w:themeColor="text1"/>
          </w:rPr>
          <w:t>4</w:t>
        </w:r>
        <w:r w:rsidR="00D57726" w:rsidRPr="00F74273">
          <w:rPr>
            <w:rFonts w:cs="Times New Roman"/>
            <w:noProof/>
            <w:webHidden/>
            <w:color w:val="000000" w:themeColor="text1"/>
          </w:rPr>
          <w:fldChar w:fldCharType="end"/>
        </w:r>
      </w:hyperlink>
    </w:p>
    <w:p w14:paraId="366886CF" w14:textId="0B7EFEB4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  <w:r w:rsidRPr="00F74273">
        <w:rPr>
          <w:rFonts w:ascii="Times New Roman" w:hAnsi="Times New Roman" w:cs="Times New Roman"/>
          <w:color w:val="000000" w:themeColor="text1"/>
        </w:rPr>
        <w:fldChar w:fldCharType="end"/>
      </w:r>
    </w:p>
    <w:p w14:paraId="56AAD1BF" w14:textId="723D8312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3CDA3EF4" w14:textId="1BADE265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78D308AA" w14:textId="53006901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51C91FF5" w14:textId="39D9CA7D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7339FE11" w14:textId="12D4B828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05A99241" w14:textId="28BEF3F2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40A152EC" w14:textId="362B6B1D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3AB8FD72" w14:textId="76323C89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004955ED" w14:textId="477804FE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62646B00" w14:textId="50D69D0B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545382D7" w14:textId="073F0790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1811D1E4" w14:textId="481E6730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51697321" w14:textId="17A3DA79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04011A2B" w14:textId="45046B76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559B5B91" w14:textId="4B1FE949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224582B1" w14:textId="2C451CB6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726B4A01" w14:textId="26CBFA1D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7A47051F" w14:textId="71167380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0559EAC4" w14:textId="39005467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5CB2CEFB" w14:textId="77777777" w:rsidR="005312A0" w:rsidRPr="00F74273" w:rsidRDefault="005312A0" w:rsidP="00FC590D">
      <w:pPr>
        <w:rPr>
          <w:rFonts w:ascii="Times New Roman" w:hAnsi="Times New Roman" w:cs="Times New Roman"/>
          <w:color w:val="000000" w:themeColor="text1"/>
        </w:rPr>
      </w:pPr>
    </w:p>
    <w:p w14:paraId="7753301B" w14:textId="6BA3638A" w:rsidR="00FC590D" w:rsidRPr="00F74273" w:rsidRDefault="00876087" w:rsidP="00FC590D">
      <w:pPr>
        <w:pStyle w:val="Heading1"/>
        <w:rPr>
          <w:rFonts w:cs="Times New Roman"/>
          <w:color w:val="000000" w:themeColor="text1"/>
          <w:u w:val="none"/>
        </w:rPr>
      </w:pPr>
      <w:bookmarkStart w:id="0" w:name="_Toc96423437"/>
      <w:r w:rsidRPr="00F74273">
        <w:rPr>
          <w:rFonts w:cs="Times New Roman"/>
          <w:color w:val="000000" w:themeColor="text1"/>
          <w:u w:val="none"/>
        </w:rPr>
        <w:lastRenderedPageBreak/>
        <w:t xml:space="preserve">ULACNet Change in </w:t>
      </w:r>
      <w:r w:rsidR="004F0BD8" w:rsidRPr="00F74273">
        <w:rPr>
          <w:rFonts w:cs="Times New Roman"/>
          <w:color w:val="000000" w:themeColor="text1"/>
          <w:u w:val="none"/>
        </w:rPr>
        <w:t xml:space="preserve">Protocol </w:t>
      </w:r>
      <w:r w:rsidRPr="00F74273">
        <w:rPr>
          <w:rFonts w:cs="Times New Roman"/>
          <w:color w:val="000000" w:themeColor="text1"/>
          <w:u w:val="none"/>
        </w:rPr>
        <w:t xml:space="preserve">Principal Investigator </w:t>
      </w:r>
      <w:r w:rsidR="00FC590D" w:rsidRPr="00F74273">
        <w:rPr>
          <w:rFonts w:cs="Times New Roman"/>
          <w:color w:val="000000" w:themeColor="text1"/>
          <w:u w:val="none"/>
        </w:rPr>
        <w:t>Process</w:t>
      </w:r>
      <w:bookmarkEnd w:id="0"/>
    </w:p>
    <w:p w14:paraId="2C524905" w14:textId="77777777" w:rsidR="00ED71F6" w:rsidRPr="00F74273" w:rsidRDefault="00ED71F6" w:rsidP="008E23D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7AFB09" w14:textId="77777777" w:rsidR="000D5967" w:rsidRPr="00F74273" w:rsidRDefault="000D5967" w:rsidP="000D5967">
      <w:pPr>
        <w:pStyle w:val="Heading2"/>
        <w:rPr>
          <w:rFonts w:cs="Times New Roman"/>
          <w:color w:val="000000" w:themeColor="text1"/>
          <w:u w:val="none"/>
        </w:rPr>
      </w:pPr>
      <w:bookmarkStart w:id="1" w:name="_Toc96423438"/>
      <w:r w:rsidRPr="00F74273">
        <w:rPr>
          <w:rFonts w:cs="Times New Roman"/>
          <w:color w:val="000000" w:themeColor="text1"/>
          <w:u w:val="none"/>
        </w:rPr>
        <w:t>Introduction</w:t>
      </w:r>
      <w:bookmarkEnd w:id="1"/>
    </w:p>
    <w:p w14:paraId="39FD75E4" w14:textId="77777777" w:rsidR="000D5967" w:rsidRPr="00F74273" w:rsidRDefault="000D5967" w:rsidP="000D5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07BB4" w14:textId="772E6075" w:rsidR="000D5967" w:rsidRPr="00F74273" w:rsidRDefault="000D5967" w:rsidP="000D5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purpose of this document is to establish the requirements and processes for a permanent or long-term temporary</w:t>
      </w:r>
      <w:r w:rsidR="004142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F0BD8" w:rsidRPr="00F7427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&gt;</w:t>
      </w:r>
      <w:r w:rsidR="004142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months)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 in </w:t>
      </w:r>
      <w:r w:rsidR="00F1166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ULACNet Protocol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Principal Investigator (PI)</w:t>
      </w:r>
      <w:r w:rsidR="004F3E9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regardless of IND or Non-IND status</w:t>
      </w:r>
      <w:r w:rsidR="00246FE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process document will:</w:t>
      </w:r>
    </w:p>
    <w:p w14:paraId="66B673FE" w14:textId="77777777" w:rsidR="000D5967" w:rsidRPr="00F74273" w:rsidRDefault="000D5967" w:rsidP="000D5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CBBAE" w14:textId="77777777" w:rsidR="000D5967" w:rsidRPr="00F74273" w:rsidRDefault="000D5967" w:rsidP="000D59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Set a reporting process to NCI/DCP and appropriate governing bodies</w:t>
      </w:r>
    </w:p>
    <w:p w14:paraId="3208C4F9" w14:textId="77777777" w:rsidR="000D5967" w:rsidRPr="00F74273" w:rsidRDefault="000D5967" w:rsidP="000D59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Discuss compliance requirements to complete a change in PI</w:t>
      </w:r>
    </w:p>
    <w:p w14:paraId="1579583B" w14:textId="458B4E3E" w:rsidR="000D5967" w:rsidRPr="00F74273" w:rsidRDefault="000D5967" w:rsidP="00DB2A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Establish Points of Contact (POCs) for the process</w:t>
      </w:r>
    </w:p>
    <w:p w14:paraId="0C4577F8" w14:textId="77777777" w:rsidR="00DB2ACD" w:rsidRPr="00F74273" w:rsidRDefault="00DB2ACD" w:rsidP="00DB2AC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E3FA2" w14:textId="5BFA14BA" w:rsidR="00E84349" w:rsidRPr="005D77AB" w:rsidRDefault="00E84349" w:rsidP="00DB2AC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Note: this document does not discuss change in status of key personnel or effort changes in the U54 grant key personnel which is a separate process of ‘NIH Prior Approval’ handled directly with the NCI Office of Grants Administration and the NCI Program Official as outlined on </w:t>
      </w:r>
      <w:hyperlink r:id="rId8" w:history="1">
        <w:r w:rsidR="004462DB" w:rsidRPr="005D77AB">
          <w:rPr>
            <w:rStyle w:val="Hyperlink"/>
            <w:rFonts w:ascii="Times New Roman" w:hAnsi="Times New Roman" w:cs="Times New Roman"/>
            <w:i/>
            <w:iCs/>
            <w:color w:val="0000FF"/>
            <w:sz w:val="24"/>
            <w:szCs w:val="24"/>
            <w:u w:val="none"/>
          </w:rPr>
          <w:t>https://www.cancer.gov/grants-training/manage-award/prior-approvals</w:t>
        </w:r>
      </w:hyperlink>
      <w:r w:rsidRPr="005D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774DB3D0" w14:textId="77777777" w:rsidR="00DB2ACD" w:rsidRPr="005D77AB" w:rsidRDefault="00DB2ACD" w:rsidP="00DB2AC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27F8316" w14:textId="18C61826" w:rsidR="00F01E50" w:rsidRPr="00F74273" w:rsidRDefault="00F01E50" w:rsidP="00C26B3C">
      <w:pPr>
        <w:pStyle w:val="Heading2"/>
        <w:rPr>
          <w:rFonts w:cs="Times New Roman"/>
          <w:color w:val="000000" w:themeColor="text1"/>
          <w:u w:val="none"/>
        </w:rPr>
      </w:pPr>
      <w:bookmarkStart w:id="2" w:name="_Toc96423439"/>
      <w:r w:rsidRPr="00F74273">
        <w:rPr>
          <w:rFonts w:cs="Times New Roman"/>
          <w:color w:val="000000" w:themeColor="text1"/>
          <w:u w:val="none"/>
        </w:rPr>
        <w:t>Definitions</w:t>
      </w:r>
      <w:bookmarkEnd w:id="2"/>
    </w:p>
    <w:p w14:paraId="72077042" w14:textId="226A89D7" w:rsidR="00ED0A79" w:rsidRPr="00F74273" w:rsidRDefault="00ED0A79" w:rsidP="00ED0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F74273" w:rsidRPr="002E22A9" w14:paraId="0B502F18" w14:textId="77777777" w:rsidTr="002E22A9">
        <w:trPr>
          <w:cantSplit/>
          <w:tblHeader/>
        </w:trPr>
        <w:tc>
          <w:tcPr>
            <w:tcW w:w="4225" w:type="dxa"/>
          </w:tcPr>
          <w:p w14:paraId="56BB23C1" w14:textId="3CD1A600" w:rsidR="00FC590D" w:rsidRPr="002E22A9" w:rsidRDefault="002E22A9" w:rsidP="00FC59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2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Abbreviation</w:t>
            </w:r>
          </w:p>
        </w:tc>
        <w:tc>
          <w:tcPr>
            <w:tcW w:w="5125" w:type="dxa"/>
          </w:tcPr>
          <w:p w14:paraId="64577C80" w14:textId="1DBDDA4D" w:rsidR="00FC590D" w:rsidRPr="002E22A9" w:rsidRDefault="002E22A9" w:rsidP="00FC59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2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</w:tr>
      <w:tr w:rsidR="002E22A9" w:rsidRPr="00F74273" w14:paraId="14053E6C" w14:textId="77777777" w:rsidTr="002E22A9">
        <w:trPr>
          <w:cantSplit/>
        </w:trPr>
        <w:tc>
          <w:tcPr>
            <w:tcW w:w="4225" w:type="dxa"/>
          </w:tcPr>
          <w:p w14:paraId="18774C65" w14:textId="2A116423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DCP</w:t>
            </w:r>
          </w:p>
        </w:tc>
        <w:tc>
          <w:tcPr>
            <w:tcW w:w="5125" w:type="dxa"/>
          </w:tcPr>
          <w:p w14:paraId="33BA7AC9" w14:textId="783B6129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Division of Cancer Prevention</w:t>
            </w:r>
          </w:p>
        </w:tc>
      </w:tr>
      <w:tr w:rsidR="002E22A9" w:rsidRPr="00F74273" w14:paraId="133BD988" w14:textId="77777777" w:rsidTr="002E22A9">
        <w:trPr>
          <w:cantSplit/>
        </w:trPr>
        <w:tc>
          <w:tcPr>
            <w:tcW w:w="4225" w:type="dxa"/>
          </w:tcPr>
          <w:p w14:paraId="0755E842" w14:textId="62EBBDBA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DTL</w:t>
            </w:r>
          </w:p>
        </w:tc>
        <w:tc>
          <w:tcPr>
            <w:tcW w:w="5125" w:type="dxa"/>
          </w:tcPr>
          <w:p w14:paraId="05BBDDE2" w14:textId="5C4BCFBC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Delegation of Tasks Log</w:t>
            </w:r>
          </w:p>
        </w:tc>
      </w:tr>
      <w:tr w:rsidR="002E22A9" w:rsidRPr="00F74273" w14:paraId="426522B5" w14:textId="77777777" w:rsidTr="002E22A9">
        <w:trPr>
          <w:cantSplit/>
        </w:trPr>
        <w:tc>
          <w:tcPr>
            <w:tcW w:w="4225" w:type="dxa"/>
          </w:tcPr>
          <w:p w14:paraId="4F34B0B3" w14:textId="1F72574C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</w:t>
            </w:r>
          </w:p>
        </w:tc>
        <w:tc>
          <w:tcPr>
            <w:tcW w:w="5125" w:type="dxa"/>
          </w:tcPr>
          <w:p w14:paraId="336B9CA5" w14:textId="008BC0A0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Investigational New Drug Application</w:t>
            </w:r>
          </w:p>
        </w:tc>
      </w:tr>
      <w:tr w:rsidR="002E22A9" w:rsidRPr="00F74273" w14:paraId="08487B39" w14:textId="77777777" w:rsidTr="002E22A9">
        <w:trPr>
          <w:cantSplit/>
        </w:trPr>
        <w:tc>
          <w:tcPr>
            <w:tcW w:w="4225" w:type="dxa"/>
          </w:tcPr>
          <w:p w14:paraId="30CA260D" w14:textId="02018BF5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IRB</w:t>
            </w:r>
          </w:p>
        </w:tc>
        <w:tc>
          <w:tcPr>
            <w:tcW w:w="5125" w:type="dxa"/>
          </w:tcPr>
          <w:p w14:paraId="562298B0" w14:textId="1062F5C5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Institutional Review Board</w:t>
            </w:r>
          </w:p>
        </w:tc>
      </w:tr>
      <w:tr w:rsidR="002E22A9" w:rsidRPr="00F74273" w14:paraId="42CD5269" w14:textId="77777777" w:rsidTr="002E22A9">
        <w:trPr>
          <w:cantSplit/>
        </w:trPr>
        <w:tc>
          <w:tcPr>
            <w:tcW w:w="4225" w:type="dxa"/>
          </w:tcPr>
          <w:p w14:paraId="0D6E2663" w14:textId="3F7B5026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LAO</w:t>
            </w:r>
          </w:p>
        </w:tc>
        <w:tc>
          <w:tcPr>
            <w:tcW w:w="5125" w:type="dxa"/>
          </w:tcPr>
          <w:p w14:paraId="55C35CD6" w14:textId="78BE9A84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Lead Academic Organization</w:t>
            </w:r>
          </w:p>
        </w:tc>
      </w:tr>
      <w:tr w:rsidR="002E22A9" w:rsidRPr="00F74273" w14:paraId="0FC271B1" w14:textId="77777777" w:rsidTr="002E22A9">
        <w:trPr>
          <w:cantSplit/>
        </w:trPr>
        <w:tc>
          <w:tcPr>
            <w:tcW w:w="4225" w:type="dxa"/>
          </w:tcPr>
          <w:p w14:paraId="1E2B511C" w14:textId="433ABC8E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LBR</w:t>
            </w:r>
          </w:p>
        </w:tc>
        <w:tc>
          <w:tcPr>
            <w:tcW w:w="5125" w:type="dxa"/>
          </w:tcPr>
          <w:p w14:paraId="7ED36B25" w14:textId="3F605E24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Leidos Biomedical Research</w:t>
            </w:r>
          </w:p>
        </w:tc>
      </w:tr>
      <w:tr w:rsidR="002E22A9" w:rsidRPr="00F74273" w14:paraId="464E3140" w14:textId="77777777" w:rsidTr="002E22A9">
        <w:trPr>
          <w:cantSplit/>
        </w:trPr>
        <w:tc>
          <w:tcPr>
            <w:tcW w:w="4225" w:type="dxa"/>
          </w:tcPr>
          <w:p w14:paraId="5262922E" w14:textId="3805A9A1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NCI</w:t>
            </w:r>
          </w:p>
        </w:tc>
        <w:tc>
          <w:tcPr>
            <w:tcW w:w="5125" w:type="dxa"/>
          </w:tcPr>
          <w:p w14:paraId="2A8EE0AE" w14:textId="24DD8836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Cancer Institute</w:t>
            </w:r>
          </w:p>
        </w:tc>
      </w:tr>
      <w:tr w:rsidR="002E22A9" w:rsidRPr="00F74273" w14:paraId="3B2C9289" w14:textId="77777777" w:rsidTr="002E22A9">
        <w:trPr>
          <w:cantSplit/>
        </w:trPr>
        <w:tc>
          <w:tcPr>
            <w:tcW w:w="4225" w:type="dxa"/>
          </w:tcPr>
          <w:p w14:paraId="6DD24382" w14:textId="778C5376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NIH</w:t>
            </w:r>
          </w:p>
        </w:tc>
        <w:tc>
          <w:tcPr>
            <w:tcW w:w="5125" w:type="dxa"/>
          </w:tcPr>
          <w:p w14:paraId="3674D56D" w14:textId="020D83C0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Institutes of Health</w:t>
            </w:r>
          </w:p>
        </w:tc>
      </w:tr>
      <w:tr w:rsidR="002E22A9" w:rsidRPr="00F74273" w14:paraId="17220F74" w14:textId="77777777" w:rsidTr="002E22A9">
        <w:trPr>
          <w:cantSplit/>
        </w:trPr>
        <w:tc>
          <w:tcPr>
            <w:tcW w:w="4225" w:type="dxa"/>
          </w:tcPr>
          <w:p w14:paraId="757FC4DB" w14:textId="6F085AA6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</w:p>
        </w:tc>
        <w:tc>
          <w:tcPr>
            <w:tcW w:w="5125" w:type="dxa"/>
          </w:tcPr>
          <w:p w14:paraId="41AFFA4C" w14:textId="2E8A8EC3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Principal Investigator</w:t>
            </w:r>
          </w:p>
        </w:tc>
      </w:tr>
      <w:tr w:rsidR="002E22A9" w:rsidRPr="00F74273" w14:paraId="4A525C67" w14:textId="77777777" w:rsidTr="002E22A9">
        <w:trPr>
          <w:cantSplit/>
        </w:trPr>
        <w:tc>
          <w:tcPr>
            <w:tcW w:w="4225" w:type="dxa"/>
          </w:tcPr>
          <w:p w14:paraId="1E6E4A13" w14:textId="47A902B4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</w:t>
            </w:r>
          </w:p>
        </w:tc>
        <w:tc>
          <w:tcPr>
            <w:tcW w:w="5125" w:type="dxa"/>
          </w:tcPr>
          <w:p w14:paraId="081C8CCD" w14:textId="1CA52337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Protocol Information Office</w:t>
            </w:r>
          </w:p>
        </w:tc>
      </w:tr>
      <w:tr w:rsidR="002E22A9" w:rsidRPr="00F74273" w14:paraId="1A293DBE" w14:textId="77777777" w:rsidTr="002E22A9">
        <w:trPr>
          <w:cantSplit/>
        </w:trPr>
        <w:tc>
          <w:tcPr>
            <w:tcW w:w="4225" w:type="dxa"/>
          </w:tcPr>
          <w:p w14:paraId="7FAFD94E" w14:textId="09521090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RCR</w:t>
            </w:r>
          </w:p>
        </w:tc>
        <w:tc>
          <w:tcPr>
            <w:tcW w:w="5125" w:type="dxa"/>
          </w:tcPr>
          <w:p w14:paraId="183090A1" w14:textId="2C521385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Registration and Credential Repository</w:t>
            </w:r>
          </w:p>
        </w:tc>
      </w:tr>
      <w:tr w:rsidR="002E22A9" w:rsidRPr="00F74273" w14:paraId="73823881" w14:textId="77777777" w:rsidTr="002E22A9">
        <w:trPr>
          <w:cantSplit/>
        </w:trPr>
        <w:tc>
          <w:tcPr>
            <w:tcW w:w="4225" w:type="dxa"/>
          </w:tcPr>
          <w:p w14:paraId="74A85F67" w14:textId="14939D71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ULACNet</w:t>
            </w:r>
          </w:p>
        </w:tc>
        <w:tc>
          <w:tcPr>
            <w:tcW w:w="5125" w:type="dxa"/>
          </w:tcPr>
          <w:p w14:paraId="7A60ED72" w14:textId="23DC67E5" w:rsidR="002E22A9" w:rsidRPr="00F74273" w:rsidRDefault="002E22A9" w:rsidP="002E2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US-Latin America-Caribbean Network</w:t>
            </w:r>
          </w:p>
        </w:tc>
      </w:tr>
    </w:tbl>
    <w:p w14:paraId="028F7DE7" w14:textId="77777777" w:rsidR="008E23D2" w:rsidRPr="00F74273" w:rsidRDefault="008E23D2" w:rsidP="008E23D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B1DDA" w14:textId="592A0835" w:rsidR="00802925" w:rsidRPr="00F74273" w:rsidRDefault="00C70DB6" w:rsidP="00C26B3C">
      <w:pPr>
        <w:pStyle w:val="Heading2"/>
        <w:rPr>
          <w:rFonts w:cs="Times New Roman"/>
          <w:color w:val="000000" w:themeColor="text1"/>
          <w:u w:val="none"/>
        </w:rPr>
      </w:pPr>
      <w:bookmarkStart w:id="3" w:name="_Toc96423440"/>
      <w:r w:rsidRPr="00F74273">
        <w:rPr>
          <w:rFonts w:cs="Times New Roman"/>
          <w:color w:val="000000" w:themeColor="text1"/>
          <w:u w:val="none"/>
        </w:rPr>
        <w:t>Principal Investigator</w:t>
      </w:r>
      <w:bookmarkEnd w:id="3"/>
    </w:p>
    <w:p w14:paraId="7A931181" w14:textId="77777777" w:rsidR="005C5A85" w:rsidRPr="00F74273" w:rsidRDefault="005C5A85" w:rsidP="008E23D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F6341" w14:textId="2E9FBBF8" w:rsidR="00EF5FE5" w:rsidRPr="00F74273" w:rsidRDefault="0090328A" w:rsidP="008E23D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In general, a</w:t>
      </w:r>
      <w:r w:rsidR="00A07F0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Principal Investigator (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="00A07F0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4BA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an 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who </w:t>
      </w:r>
      <w:r w:rsidR="00A07F0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conducts the clinical </w:t>
      </w:r>
      <w:r w:rsidR="0025233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protocol</w:t>
      </w:r>
      <w:r w:rsidR="00A07F0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a</w:t>
      </w:r>
      <w:r w:rsidR="00FC59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clinical </w:t>
      </w:r>
      <w:r w:rsidR="00ED6510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accruing</w:t>
      </w:r>
      <w:r w:rsidR="007C7BB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9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site</w:t>
      </w:r>
      <w:r w:rsidR="0073609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PI may be supported by a team of sub</w:t>
      </w:r>
      <w:r w:rsidR="00F1166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investigators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other staff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the PI remains the responsible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party 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overseeing the conduct of the study and </w:t>
      </w:r>
      <w:r w:rsidR="00C70DB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team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their site</w:t>
      </w:r>
      <w:r w:rsidR="00A07F0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7A5921" w14:textId="77777777" w:rsidR="00736099" w:rsidRPr="00F74273" w:rsidRDefault="00736099" w:rsidP="00226F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8412A" w14:textId="699D6424" w:rsidR="00C4370D" w:rsidRPr="00F74273" w:rsidRDefault="00F74273" w:rsidP="00C437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term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also encompass key personnel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EA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listed on the face sheet of the protocol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non-accruing </w:t>
      </w:r>
      <w:r w:rsidR="008849C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organizations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, such as</w:t>
      </w:r>
      <w:r w:rsidR="00C7684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 based Lead Academic Organization</w:t>
      </w:r>
      <w:r w:rsidR="00246FE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(LAO</w:t>
      </w:r>
      <w:r w:rsidR="0025233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) and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serve in some other capacity such as protocol chair</w:t>
      </w:r>
      <w:r w:rsidR="0025233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partnership center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lead</w:t>
      </w:r>
      <w:r w:rsidR="0025233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an </w:t>
      </w:r>
      <w:r w:rsidR="0025233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oversight function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D7BD3C" w14:textId="77777777" w:rsidR="00C4370D" w:rsidRPr="00F74273" w:rsidRDefault="00C4370D" w:rsidP="00C437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ECB3E" w14:textId="142ECB1A" w:rsidR="00736099" w:rsidRPr="00F74273" w:rsidRDefault="001667A1" w:rsidP="00226F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importance, there should be no lapse in PI coverage of the clinical study.  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0073609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 </w:t>
      </w:r>
      <w:r w:rsidR="00483F5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associat</w:t>
      </w:r>
      <w:r w:rsidR="00A6755F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483F5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246FE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clinical</w:t>
      </w:r>
      <w:r w:rsidR="00483F5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protocol </w:t>
      </w:r>
      <w:r w:rsidR="0073609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separates from the</w:t>
      </w:r>
      <w:r w:rsidR="00445C5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conduct </w:t>
      </w:r>
      <w:r w:rsidR="00C7684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of the</w:t>
      </w:r>
      <w:r w:rsidR="00C4370D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 </w:t>
      </w:r>
      <w:r w:rsidR="0085406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either permanently or on a long-term temporary (</w:t>
      </w:r>
      <w:r w:rsidR="00F11664" w:rsidRPr="00F7427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&gt;</w:t>
      </w:r>
      <w:r w:rsidR="0085406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months) basis, 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replacement PI </w:t>
      </w:r>
      <w:r w:rsidR="0073609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must be 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selecte</w:t>
      </w:r>
      <w:r w:rsidR="0073609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d. T</w:t>
      </w:r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he procedures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section </w:t>
      </w:r>
      <w:hyperlink w:anchor="_Change_in_Principal" w:history="1">
        <w:r w:rsidR="00E16AD8" w:rsidRPr="00F7427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</w:hyperlink>
      <w:r w:rsidR="00EF5FE5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 followed to ensure compliance with programmatic and federal requirements for carrying out the clinical study.</w:t>
      </w:r>
      <w:r w:rsidR="0085406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B1F9CB0" w14:textId="77777777" w:rsidR="00C4370D" w:rsidRPr="00F74273" w:rsidRDefault="00C4370D" w:rsidP="00226F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A9D2" w14:textId="33364D2C" w:rsidR="00AF4C15" w:rsidRPr="00F74273" w:rsidRDefault="00654878" w:rsidP="00A6755F">
      <w:pPr>
        <w:pStyle w:val="Heading1"/>
        <w:spacing w:before="0" w:line="240" w:lineRule="auto"/>
        <w:rPr>
          <w:rFonts w:cs="Times New Roman"/>
          <w:color w:val="000000" w:themeColor="text1"/>
          <w:u w:val="none"/>
        </w:rPr>
      </w:pPr>
      <w:bookmarkStart w:id="4" w:name="_Change_in_Principal"/>
      <w:bookmarkStart w:id="5" w:name="_Toc96423441"/>
      <w:bookmarkEnd w:id="4"/>
      <w:r w:rsidRPr="00F74273">
        <w:rPr>
          <w:rFonts w:cs="Times New Roman"/>
          <w:color w:val="000000" w:themeColor="text1"/>
          <w:u w:val="none"/>
        </w:rPr>
        <w:t>Change in Principal Investigator</w:t>
      </w:r>
      <w:r w:rsidR="001215EB" w:rsidRPr="00F74273">
        <w:rPr>
          <w:rFonts w:cs="Times New Roman"/>
          <w:color w:val="000000" w:themeColor="text1"/>
          <w:u w:val="none"/>
        </w:rPr>
        <w:t xml:space="preserve"> Process</w:t>
      </w:r>
      <w:bookmarkEnd w:id="5"/>
    </w:p>
    <w:p w14:paraId="453B55FE" w14:textId="77777777" w:rsidR="00A6755F" w:rsidRPr="00F74273" w:rsidRDefault="00A6755F" w:rsidP="00A6755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CD49CB" w14:textId="3B120DD7" w:rsidR="003256B9" w:rsidRPr="00F74273" w:rsidRDefault="00654878" w:rsidP="00A6755F">
      <w:pPr>
        <w:pStyle w:val="Heading2"/>
        <w:spacing w:before="0" w:line="240" w:lineRule="auto"/>
        <w:rPr>
          <w:rFonts w:cs="Times New Roman"/>
          <w:color w:val="000000" w:themeColor="text1"/>
          <w:u w:val="none"/>
        </w:rPr>
      </w:pPr>
      <w:bookmarkStart w:id="6" w:name="_Formal_Process"/>
      <w:bookmarkStart w:id="7" w:name="_Formal_Process_Request:"/>
      <w:bookmarkStart w:id="8" w:name="_Toc96423442"/>
      <w:bookmarkEnd w:id="6"/>
      <w:bookmarkEnd w:id="7"/>
      <w:r w:rsidRPr="00F74273">
        <w:rPr>
          <w:rFonts w:cs="Times New Roman"/>
          <w:color w:val="000000" w:themeColor="text1"/>
          <w:u w:val="none"/>
        </w:rPr>
        <w:t>Notification</w:t>
      </w:r>
      <w:r w:rsidR="00226FB3" w:rsidRPr="00F74273">
        <w:rPr>
          <w:rFonts w:cs="Times New Roman"/>
          <w:color w:val="000000" w:themeColor="text1"/>
          <w:u w:val="none"/>
        </w:rPr>
        <w:t xml:space="preserve"> </w:t>
      </w:r>
      <w:r w:rsidR="001215EB" w:rsidRPr="00F74273">
        <w:rPr>
          <w:rFonts w:cs="Times New Roman"/>
          <w:color w:val="000000" w:themeColor="text1"/>
          <w:u w:val="none"/>
        </w:rPr>
        <w:t>Requirements</w:t>
      </w:r>
      <w:bookmarkEnd w:id="8"/>
    </w:p>
    <w:p w14:paraId="033F818B" w14:textId="77777777" w:rsidR="00123195" w:rsidRDefault="00123195" w:rsidP="001231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599D1" w14:textId="294A8067" w:rsidR="001155E3" w:rsidRDefault="00A87814" w:rsidP="001231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1155E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change in 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="001155E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requested</w:t>
      </w:r>
      <w:r w:rsidR="008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any reason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following steps </w:t>
      </w:r>
      <w:r w:rsidR="006E7CF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guidelines 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be </w:t>
      </w:r>
      <w:r w:rsidR="006E7CF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followed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ensure</w:t>
      </w:r>
      <w:r w:rsidR="006E7CF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4A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the </w:t>
      </w:r>
      <w:r w:rsidR="006E7CF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safety 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human subjects </w:t>
      </w:r>
      <w:r w:rsidR="00C424A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place </w:t>
      </w:r>
      <w:r w:rsidR="006E7CF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4AC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maintain 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compliance</w:t>
      </w:r>
      <w:r w:rsidR="001155E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A6755F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programmatic</w:t>
      </w:r>
      <w:r w:rsidR="001155E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procedures and practices</w:t>
      </w:r>
      <w:r w:rsidR="00EE0C6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A2CC36A" w14:textId="77777777" w:rsidR="00123195" w:rsidRPr="00F74273" w:rsidRDefault="00123195" w:rsidP="001231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44B0A" w14:textId="0D872BAD" w:rsidR="007C2547" w:rsidRPr="00F74273" w:rsidRDefault="007C2547" w:rsidP="00EE0C6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DCP should be notified</w:t>
      </w:r>
      <w:r w:rsidR="004142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soon as a change in PI is known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via </w:t>
      </w:r>
      <w:r w:rsidR="000067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following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pathways:</w:t>
      </w:r>
    </w:p>
    <w:p w14:paraId="15A331C4" w14:textId="77777777" w:rsidR="00C424AC" w:rsidRPr="00F74273" w:rsidRDefault="00C424AC" w:rsidP="00C424A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22573" w14:textId="579E1255" w:rsidR="00F74273" w:rsidRPr="00F74273" w:rsidRDefault="000067F6" w:rsidP="00F7427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27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Vikrant Sahasrabuddhe, NCI </w:t>
      </w:r>
      <w:r w:rsidR="00446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ULACNet </w:t>
      </w:r>
      <w:r w:rsidR="00F7427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Project Scientist at </w:t>
      </w:r>
      <w:hyperlink r:id="rId9" w:history="1">
        <w:r w:rsidR="00F74273" w:rsidRPr="005D77A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Vikrant.Sahasrabuddhe@nih.gov</w:t>
        </w:r>
      </w:hyperlink>
      <w:r w:rsidR="00F7427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F21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7427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ULACNet mailbox at </w:t>
      </w:r>
      <w:hyperlink r:id="rId10" w:history="1">
        <w:r w:rsidR="00F74273" w:rsidRPr="005D77A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ULACNet@mail.nih.gov</w:t>
        </w:r>
      </w:hyperlink>
      <w:r w:rsidR="00F74273" w:rsidRPr="005D77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8047DCD" w14:textId="13CFA307" w:rsidR="00C424AC" w:rsidRPr="00F74273" w:rsidRDefault="007C2547" w:rsidP="00C424A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Submission of a </w:t>
      </w:r>
      <w:r w:rsidR="001215E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rotocol </w:t>
      </w:r>
      <w:r w:rsidR="001215E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mendment</w:t>
      </w:r>
      <w:r w:rsidR="000067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r w:rsidR="001215E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applicable, updates to the Informed Consent Form</w:t>
      </w:r>
      <w:r w:rsidR="005312A0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(s)</w:t>
      </w:r>
      <w:r w:rsidR="0087781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via the standard </w:t>
      </w:r>
      <w:r w:rsidR="005D77AB">
        <w:rPr>
          <w:rFonts w:ascii="Times New Roman" w:hAnsi="Times New Roman" w:cs="Times New Roman"/>
          <w:color w:val="000000" w:themeColor="text1"/>
          <w:sz w:val="24"/>
          <w:szCs w:val="24"/>
        </w:rPr>
        <w:t>Protocol Information Office (</w:t>
      </w:r>
      <w:r w:rsidR="0087781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PIO</w:t>
      </w:r>
      <w:r w:rsidR="005D77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7781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submission process</w:t>
      </w:r>
    </w:p>
    <w:p w14:paraId="11EA952C" w14:textId="71E5B14C" w:rsidR="007C2547" w:rsidRPr="00F74273" w:rsidRDefault="00E30FA1" w:rsidP="00C424A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</w:t>
      </w:r>
      <w:r w:rsidR="008830F3">
        <w:rPr>
          <w:rFonts w:ascii="Times New Roman" w:hAnsi="Times New Roman" w:cs="Times New Roman"/>
          <w:color w:val="000000" w:themeColor="text1"/>
          <w:sz w:val="24"/>
          <w:szCs w:val="24"/>
        </w:rPr>
        <w:t>the next</w:t>
      </w:r>
      <w:r w:rsidR="008830F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C254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egularly scheduled study team call</w:t>
      </w:r>
    </w:p>
    <w:p w14:paraId="3EE5ADD5" w14:textId="77777777" w:rsidR="00C424AC" w:rsidRPr="00F74273" w:rsidRDefault="00C424AC" w:rsidP="00C424A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8665B" w14:textId="3E9946F4" w:rsidR="001155E3" w:rsidRPr="00F74273" w:rsidRDefault="001155E3" w:rsidP="001155E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applicable </w:t>
      </w:r>
      <w:r w:rsidR="00BE0CC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Institutional Review Board (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IRB</w:t>
      </w:r>
      <w:r w:rsidR="00BE0CC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and/or In-country Ethics boards and regulatory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oversight bodies should be notified once </w:t>
      </w:r>
      <w:r w:rsidR="00E16AD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NCI/</w:t>
      </w:r>
      <w:r w:rsidR="00BE0CC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DCP has been made aware of the request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3E544E" w14:textId="77777777" w:rsidR="005312A0" w:rsidRPr="00F74273" w:rsidRDefault="005312A0" w:rsidP="005312A0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ED4D7" w14:textId="4345C828" w:rsidR="00AA1BCE" w:rsidRPr="00EC33AF" w:rsidRDefault="005312A0" w:rsidP="00C424AC">
      <w:pPr>
        <w:pStyle w:val="ListParagraph"/>
        <w:numPr>
          <w:ilvl w:val="0"/>
          <w:numId w:val="33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subm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copies of approval or acknowledgement notices from the 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IRB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and regulatory/oversight bodies</w:t>
      </w:r>
      <w:r w:rsidR="00BE1DD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F74273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ULACNet mailbox at</w:t>
      </w:r>
      <w:r w:rsidR="00F74273" w:rsidRPr="00F74273">
        <w:rPr>
          <w:rFonts w:ascii="Times New Roman" w:hAnsi="Times New Roman" w:cs="Times New Roman"/>
          <w:color w:val="000000" w:themeColor="text1"/>
        </w:rPr>
        <w:t xml:space="preserve"> </w:t>
      </w:r>
      <w:hyperlink r:id="rId11" w:history="1">
        <w:r w:rsidR="00F74273" w:rsidRPr="005D77A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ULACNet@mail.nih.gov</w:t>
        </w:r>
      </w:hyperlink>
      <w:r w:rsidR="00F74273" w:rsidRPr="00F7427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571815" w:rsidRPr="00F7427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and </w:t>
      </w:r>
      <w:r w:rsidR="00F7427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Leidos Biomedical Research (NCI regulatory and auditing contractor) at </w:t>
      </w:r>
      <w:hyperlink r:id="rId12" w:history="1">
        <w:r w:rsidR="00EC28EF" w:rsidRPr="00657D0A">
          <w:rPr>
            <w:rStyle w:val="Hyperlink"/>
            <w:rFonts w:ascii="Times New Roman" w:hAnsi="Times New Roman" w:cs="Times New Roman"/>
            <w:sz w:val="24"/>
            <w:szCs w:val="24"/>
          </w:rPr>
          <w:t>CMRPDDCPULACNetProjectTeam@mail.nih.gov</w:t>
        </w:r>
      </w:hyperlink>
      <w:r w:rsidR="00EC28EF" w:rsidRPr="00657D0A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/>
    </w:p>
    <w:p w14:paraId="0D4D14C4" w14:textId="063AF440" w:rsidR="00C424AC" w:rsidRPr="00F74273" w:rsidRDefault="00E16AD8" w:rsidP="00C424AC">
      <w:pPr>
        <w:pStyle w:val="ListParagraph"/>
        <w:numPr>
          <w:ilvl w:val="0"/>
          <w:numId w:val="33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ICF was also modified, please forward </w:t>
      </w:r>
      <w:r w:rsidR="00E30FA1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 copy of the IRB or In-Country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approval</w:t>
      </w:r>
      <w:r w:rsidR="00AA1B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notice and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FA1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revised ICF</w:t>
      </w:r>
    </w:p>
    <w:p w14:paraId="0BEFF488" w14:textId="1EB8DCE5" w:rsidR="00A87814" w:rsidRPr="00F74273" w:rsidRDefault="002F26F8" w:rsidP="00C424AC">
      <w:pPr>
        <w:pStyle w:val="ListParagraph"/>
        <w:numPr>
          <w:ilvl w:val="0"/>
          <w:numId w:val="33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update (as applicable) the </w:t>
      </w:r>
      <w:r w:rsidR="00E30FA1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DTL </w:t>
      </w:r>
      <w:r w:rsidR="00AA1B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all accompanying documentation needed to fulfill the requirements of the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 </w:t>
      </w:r>
      <w:r w:rsidR="00AA1B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Registration and Credential Repository (RCR)</w:t>
      </w:r>
    </w:p>
    <w:p w14:paraId="70DB1199" w14:textId="77777777" w:rsidR="00A87814" w:rsidRPr="00F74273" w:rsidRDefault="00A87814" w:rsidP="00A8781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07DBC" w14:textId="69CDB78C" w:rsidR="00A87814" w:rsidRPr="00F74273" w:rsidRDefault="00A87814" w:rsidP="00A8781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studies that are ongoing, participants in the study </w:t>
      </w:r>
      <w:r w:rsidR="00C11F69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have previously been provided PI contact information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be notified 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there are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="002F26F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changes to the contact information (phone numbers, emails, etc.)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E57E1" w14:textId="373E51F7" w:rsidR="002E22A9" w:rsidRDefault="00A87814" w:rsidP="0095719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2A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CDB48EB" w14:textId="77777777" w:rsidR="00576D54" w:rsidRPr="00F74273" w:rsidRDefault="00576D54" w:rsidP="0095719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9F339" w14:textId="4BAD0E66" w:rsidR="00A87814" w:rsidRPr="00F74273" w:rsidRDefault="00A87814" w:rsidP="00F1784D">
      <w:pPr>
        <w:pStyle w:val="Heading2"/>
        <w:spacing w:before="0" w:line="240" w:lineRule="auto"/>
        <w:rPr>
          <w:rFonts w:cs="Times New Roman"/>
          <w:color w:val="000000" w:themeColor="text1"/>
          <w:u w:val="none"/>
        </w:rPr>
      </w:pPr>
      <w:bookmarkStart w:id="9" w:name="_Toc96423443"/>
      <w:r w:rsidRPr="00F74273">
        <w:rPr>
          <w:rFonts w:cs="Times New Roman"/>
          <w:color w:val="000000" w:themeColor="text1"/>
          <w:u w:val="none"/>
        </w:rPr>
        <w:t>Compliance Documentation</w:t>
      </w:r>
      <w:bookmarkEnd w:id="9"/>
      <w:r w:rsidRPr="00F74273">
        <w:rPr>
          <w:rFonts w:cs="Times New Roman"/>
          <w:color w:val="000000" w:themeColor="text1"/>
          <w:u w:val="none"/>
        </w:rPr>
        <w:t xml:space="preserve"> </w:t>
      </w:r>
    </w:p>
    <w:p w14:paraId="0FD28042" w14:textId="77777777" w:rsidR="00F1784D" w:rsidRPr="00F74273" w:rsidRDefault="00F1784D" w:rsidP="00F1784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6E1960D" w14:textId="71FCF1BB" w:rsidR="00A87814" w:rsidRPr="00F74273" w:rsidRDefault="00A87814" w:rsidP="00EA5C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Compliance should be maintained with Human Subjects Protection Regulations (</w:t>
      </w:r>
      <w:hyperlink r:id="rId14" w:history="1">
        <w:r w:rsidRPr="0012319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45 CFR 46</w:t>
        </w:r>
      </w:hyperlink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mind.  Of note, there should be no lapse in PI coverage of the clinical study.  </w:t>
      </w:r>
    </w:p>
    <w:p w14:paraId="2B9A1A9E" w14:textId="77777777" w:rsidR="00EA5CEE" w:rsidRPr="00F74273" w:rsidRDefault="00EA5CEE" w:rsidP="00EA5C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F7CEA" w14:textId="690421DC" w:rsidR="00576D54" w:rsidRPr="00F74273" w:rsidRDefault="00576D54" w:rsidP="00E30F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change in PI </w:t>
      </w:r>
      <w:r w:rsidR="001215E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notification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</w:t>
      </w:r>
      <w:r w:rsidR="00DB0BE1">
        <w:rPr>
          <w:rFonts w:ascii="Times New Roman" w:hAnsi="Times New Roman" w:cs="Times New Roman"/>
          <w:color w:val="000000" w:themeColor="text1"/>
          <w:sz w:val="24"/>
          <w:szCs w:val="24"/>
        </w:rPr>
        <w:t>include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55839A8" w14:textId="77777777" w:rsidR="00EA5CEE" w:rsidRPr="00F74273" w:rsidRDefault="00EA5CEE" w:rsidP="00E30F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A3F27" w14:textId="77777777" w:rsidR="00B00A0B" w:rsidRPr="00F74273" w:rsidRDefault="00B00A0B" w:rsidP="00B00A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reason for the change in PI</w:t>
      </w:r>
    </w:p>
    <w:p w14:paraId="30A3C26C" w14:textId="054B81C3" w:rsidR="005759D5" w:rsidRPr="00F74273" w:rsidRDefault="005759D5" w:rsidP="00E30FA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name of the PI who will be on long-term temporary leave (with anticipated departure and return dates)</w:t>
      </w:r>
      <w:r w:rsidR="00B00A0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who will be permanently replaced (with anticipated departure date)</w:t>
      </w:r>
    </w:p>
    <w:p w14:paraId="384D4C80" w14:textId="02C95EFB" w:rsidR="005759D5" w:rsidRPr="00F74273" w:rsidRDefault="005759D5" w:rsidP="00E30FA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name of the PI who will be covering during long-term temporary leave, or who will be permanently replacing the protocol PI; the PI institution contact information; </w:t>
      </w:r>
      <w:r w:rsidR="00F1166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the anticipated dates of coverage</w:t>
      </w:r>
    </w:p>
    <w:p w14:paraId="47317B56" w14:textId="77777777" w:rsidR="001215EB" w:rsidRPr="00F74273" w:rsidRDefault="001215EB" w:rsidP="001215E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9294F" w14:textId="1A310DB9" w:rsidR="001215EB" w:rsidRPr="00F74273" w:rsidRDefault="001215EB" w:rsidP="001215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documentation required for </w:t>
      </w:r>
      <w:r w:rsidR="00DD6C0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new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PI will</w:t>
      </w:r>
      <w:r w:rsidR="007C7BB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uploaded 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7C7BB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 </w:t>
      </w:r>
      <w:r w:rsidR="007C7BB7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RCR </w:t>
      </w:r>
      <w:r w:rsidR="00E30FA1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and includes:</w:t>
      </w:r>
      <w:r w:rsidR="00DD6C0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A59AA6" w14:textId="77777777" w:rsidR="005312A0" w:rsidRPr="00F74273" w:rsidRDefault="005312A0" w:rsidP="001215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A6C97" w14:textId="77777777" w:rsidR="001215EB" w:rsidRPr="00F74273" w:rsidRDefault="001215EB" w:rsidP="001155E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NCI b</w:t>
      </w:r>
      <w:r w:rsidR="00576D54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iographical sketch of the proposed new PI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FC5C8B6" w14:textId="7F12A029" w:rsidR="00576D54" w:rsidRPr="00F74273" w:rsidRDefault="001215EB" w:rsidP="001215E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Curriculum 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itae (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CV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094AFE" w14:textId="0999F480" w:rsidR="001215EB" w:rsidRPr="00F74273" w:rsidRDefault="001215EB" w:rsidP="001215E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Licensing information</w:t>
      </w:r>
    </w:p>
    <w:p w14:paraId="72458693" w14:textId="2B6DF801" w:rsidR="001215EB" w:rsidRPr="00F74273" w:rsidRDefault="00E30FA1" w:rsidP="001215E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</w:t>
      </w:r>
      <w:r w:rsidR="001215E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Completed Certifications</w:t>
      </w:r>
    </w:p>
    <w:p w14:paraId="12AE3294" w14:textId="0730AA84" w:rsidR="001155E3" w:rsidRPr="00F74273" w:rsidRDefault="001155E3" w:rsidP="001155E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completed and signed </w:t>
      </w:r>
      <w:hyperlink r:id="rId15" w:history="1">
        <w:r w:rsidRPr="00F7427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FDA Form 1572</w:t>
        </w:r>
      </w:hyperlink>
    </w:p>
    <w:p w14:paraId="75FBD1A5" w14:textId="37B463EA" w:rsidR="001155E3" w:rsidRPr="00F74273" w:rsidRDefault="001215EB" w:rsidP="001155E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Completed 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inancial 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isclosure 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orm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(FDF)</w:t>
      </w:r>
    </w:p>
    <w:p w14:paraId="4C3ED690" w14:textId="01FBE986" w:rsidR="00FE0B8A" w:rsidRPr="00F74273" w:rsidRDefault="001215EB" w:rsidP="00E30FA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Good Clinical Practice (GCP) training c</w:t>
      </w:r>
      <w:r w:rsidR="001A3EF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ertificate</w:t>
      </w:r>
    </w:p>
    <w:p w14:paraId="2EA7AFC7" w14:textId="34E2F613" w:rsidR="00E30FA1" w:rsidRPr="00F74273" w:rsidRDefault="00E30FA1" w:rsidP="00E30F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6FB2B" w14:textId="729881E5" w:rsidR="00A63720" w:rsidRPr="00F74273" w:rsidRDefault="00A63720" w:rsidP="00E30F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etails on </w:t>
      </w:r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RCR are at:</w:t>
      </w:r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="00F74273" w:rsidRPr="005D77A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https://ctep.cancer.gov/investigatorresources/default.htm</w:t>
        </w:r>
      </w:hyperlink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6BA4837A" w14:textId="77777777" w:rsidR="00A63720" w:rsidRPr="00F74273" w:rsidRDefault="00A63720" w:rsidP="00E30F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AF0AF" w14:textId="34D01AFA" w:rsidR="00DD6C06" w:rsidRPr="00F74273" w:rsidRDefault="00B942E5" w:rsidP="00EA5C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D6C06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hese forms are necessary not only for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federal regulatory compliance, but the forms also encompass specific IND submission requirements for applicable protocols within ULACNet.</w:t>
      </w:r>
    </w:p>
    <w:p w14:paraId="22172393" w14:textId="1EE23705" w:rsidR="00EA5CEE" w:rsidRPr="00F74273" w:rsidRDefault="00EA5CEE" w:rsidP="00EA5C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International sites should refer to their in-country regulatory</w:t>
      </w:r>
      <w:r w:rsidR="009E7DD2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governing oversight bodies</w:t>
      </w:r>
      <w:r w:rsidR="009E7DD2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, or independent ethics committees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ensure compliance with country-specific reporting requirements.  </w:t>
      </w:r>
    </w:p>
    <w:p w14:paraId="71A30808" w14:textId="77777777" w:rsidR="00A95F71" w:rsidRPr="00F74273" w:rsidRDefault="00A95F71" w:rsidP="00A95F7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06E4070" w14:textId="0DE37C98" w:rsidR="005312A0" w:rsidRPr="00F74273" w:rsidRDefault="005312A0" w:rsidP="00A95F71">
      <w:pPr>
        <w:pStyle w:val="Heading2"/>
        <w:spacing w:before="0" w:line="240" w:lineRule="auto"/>
        <w:rPr>
          <w:rFonts w:cs="Times New Roman"/>
          <w:color w:val="000000" w:themeColor="text1"/>
          <w:sz w:val="28"/>
          <w:szCs w:val="28"/>
          <w:u w:val="none"/>
        </w:rPr>
      </w:pPr>
      <w:bookmarkStart w:id="10" w:name="_Toc96423444"/>
      <w:r w:rsidRPr="00F74273">
        <w:rPr>
          <w:rFonts w:cs="Times New Roman"/>
          <w:color w:val="000000" w:themeColor="text1"/>
          <w:u w:val="none"/>
        </w:rPr>
        <w:t>Summary</w:t>
      </w:r>
      <w:bookmarkEnd w:id="10"/>
    </w:p>
    <w:p w14:paraId="7C15127A" w14:textId="4F72C7E2" w:rsidR="005312A0" w:rsidRPr="00F74273" w:rsidRDefault="005312A0" w:rsidP="00A95F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04A80C" w14:textId="5C17C4F0" w:rsidR="00E16AD8" w:rsidRPr="00F74273" w:rsidRDefault="00A95F71" w:rsidP="00A95F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change in </w:t>
      </w:r>
      <w:r w:rsidR="00B00A0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protocol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 request should be </w:t>
      </w:r>
      <w:r w:rsidR="004142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initiated as soon as DCP has been notified and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completed in </w:t>
      </w:r>
      <w:r w:rsidR="00C90F28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timely manner, with </w:t>
      </w:r>
      <w:r w:rsidR="000349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adequate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 to allow for a seamless transition between PIs.  As the compliance and regulatory environment changes, and other unforeseen challenges arise, this policy document will </w:t>
      </w:r>
      <w:r w:rsidR="00504D9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adjust</w:t>
      </w:r>
      <w:r w:rsidR="00504D9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accordingly.  </w:t>
      </w:r>
    </w:p>
    <w:p w14:paraId="016B02CB" w14:textId="5019E657" w:rsidR="005312A0" w:rsidRPr="00F74273" w:rsidRDefault="00A95F71" w:rsidP="00A95F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All questions should be addressed directly by DCP over regular</w:t>
      </w:r>
      <w:r w:rsidR="000349CE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ly scheduled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team calls, or </w:t>
      </w:r>
      <w:r w:rsidR="00504D9B"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>by emailing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DCP </w:t>
      </w:r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>mailb</w:t>
      </w:r>
      <w:r w:rsidRP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ox: </w:t>
      </w:r>
      <w:hyperlink r:id="rId17" w:history="1">
        <w:r w:rsidR="00F74273" w:rsidRPr="005D77A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ULACNet@mail.nih.gov</w:t>
        </w:r>
      </w:hyperlink>
      <w:r w:rsidR="00F74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5312A0" w:rsidRPr="00F7427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738D" w14:textId="77777777" w:rsidR="00837BBF" w:rsidRDefault="00837BBF" w:rsidP="00130FDF">
      <w:pPr>
        <w:spacing w:after="0" w:line="240" w:lineRule="auto"/>
      </w:pPr>
      <w:r>
        <w:separator/>
      </w:r>
    </w:p>
  </w:endnote>
  <w:endnote w:type="continuationSeparator" w:id="0">
    <w:p w14:paraId="631F4EEA" w14:textId="77777777" w:rsidR="00837BBF" w:rsidRDefault="00837BBF" w:rsidP="0013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228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70772D" w14:textId="20AE4CD4" w:rsidR="00725721" w:rsidRPr="00146FA6" w:rsidRDefault="0072572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46F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6F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6F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6F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6F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C7DC7A" w14:textId="77777777" w:rsidR="00725721" w:rsidRDefault="00725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05DB" w14:textId="77777777" w:rsidR="00837BBF" w:rsidRDefault="00837BBF" w:rsidP="00130FDF">
      <w:pPr>
        <w:spacing w:after="0" w:line="240" w:lineRule="auto"/>
      </w:pPr>
      <w:r>
        <w:separator/>
      </w:r>
    </w:p>
  </w:footnote>
  <w:footnote w:type="continuationSeparator" w:id="0">
    <w:p w14:paraId="78C8BF09" w14:textId="77777777" w:rsidR="00837BBF" w:rsidRDefault="00837BBF" w:rsidP="0013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C8D9" w14:textId="4E191085" w:rsidR="00725721" w:rsidRPr="00177812" w:rsidRDefault="00725721" w:rsidP="0072572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77812">
      <w:rPr>
        <w:rFonts w:ascii="Times New Roman" w:hAnsi="Times New Roman" w:cs="Times New Roman"/>
        <w:sz w:val="24"/>
        <w:szCs w:val="24"/>
      </w:rPr>
      <w:t>v.</w:t>
    </w:r>
    <w:r w:rsidR="00EC28EF">
      <w:rPr>
        <w:rFonts w:ascii="Times New Roman" w:hAnsi="Times New Roman" w:cs="Times New Roman"/>
        <w:sz w:val="24"/>
        <w:szCs w:val="24"/>
      </w:rPr>
      <w:t>2</w:t>
    </w:r>
    <w:r w:rsidR="00D57726">
      <w:rPr>
        <w:rFonts w:ascii="Times New Roman" w:hAnsi="Times New Roman" w:cs="Times New Roman"/>
        <w:sz w:val="24"/>
        <w:szCs w:val="24"/>
      </w:rPr>
      <w:t>.0</w:t>
    </w:r>
    <w:r w:rsidR="00123195">
      <w:rPr>
        <w:rFonts w:ascii="Times New Roman" w:hAnsi="Times New Roman" w:cs="Times New Roman"/>
        <w:sz w:val="24"/>
        <w:szCs w:val="24"/>
      </w:rPr>
      <w:t xml:space="preserve"> – </w:t>
    </w:r>
    <w:r w:rsidR="00EC28EF">
      <w:rPr>
        <w:rFonts w:ascii="Times New Roman" w:hAnsi="Times New Roman" w:cs="Times New Roman"/>
        <w:sz w:val="24"/>
        <w:szCs w:val="24"/>
      </w:rPr>
      <w:t>07Feb</w:t>
    </w:r>
    <w:r w:rsidR="00123195">
      <w:rPr>
        <w:rFonts w:ascii="Times New Roman" w:hAnsi="Times New Roman" w:cs="Times New Roman"/>
        <w:sz w:val="24"/>
        <w:szCs w:val="24"/>
      </w:rPr>
      <w:t>202</w:t>
    </w:r>
    <w:r w:rsidR="00EC28EF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8E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BAC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FA0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1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2ACD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42A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D2F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09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D80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2767E"/>
    <w:multiLevelType w:val="hybridMultilevel"/>
    <w:tmpl w:val="40FA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558AD"/>
    <w:multiLevelType w:val="hybridMultilevel"/>
    <w:tmpl w:val="B93472AC"/>
    <w:lvl w:ilvl="0" w:tplc="D0EEAF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B1B60"/>
    <w:multiLevelType w:val="hybridMultilevel"/>
    <w:tmpl w:val="DDFE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942F2"/>
    <w:multiLevelType w:val="hybridMultilevel"/>
    <w:tmpl w:val="E90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57826"/>
    <w:multiLevelType w:val="hybridMultilevel"/>
    <w:tmpl w:val="75688630"/>
    <w:lvl w:ilvl="0" w:tplc="5C7C8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819B0"/>
    <w:multiLevelType w:val="hybridMultilevel"/>
    <w:tmpl w:val="FCD4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32ECB"/>
    <w:multiLevelType w:val="hybridMultilevel"/>
    <w:tmpl w:val="0926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4F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CE366D"/>
    <w:multiLevelType w:val="hybridMultilevel"/>
    <w:tmpl w:val="6764C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D332C3"/>
    <w:multiLevelType w:val="hybridMultilevel"/>
    <w:tmpl w:val="69D2060C"/>
    <w:lvl w:ilvl="0" w:tplc="1F4854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070BD"/>
    <w:multiLevelType w:val="hybridMultilevel"/>
    <w:tmpl w:val="879A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08C1"/>
    <w:multiLevelType w:val="hybridMultilevel"/>
    <w:tmpl w:val="078C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C77C6"/>
    <w:multiLevelType w:val="hybridMultilevel"/>
    <w:tmpl w:val="8CCA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171D"/>
    <w:multiLevelType w:val="hybridMultilevel"/>
    <w:tmpl w:val="E6AA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3521D"/>
    <w:multiLevelType w:val="hybridMultilevel"/>
    <w:tmpl w:val="EBA6C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5782552"/>
    <w:multiLevelType w:val="hybridMultilevel"/>
    <w:tmpl w:val="C2E2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74604"/>
    <w:multiLevelType w:val="hybridMultilevel"/>
    <w:tmpl w:val="5E58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3C7A"/>
    <w:multiLevelType w:val="hybridMultilevel"/>
    <w:tmpl w:val="9CB8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26B91"/>
    <w:multiLevelType w:val="hybridMultilevel"/>
    <w:tmpl w:val="F61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602"/>
    <w:multiLevelType w:val="hybridMultilevel"/>
    <w:tmpl w:val="5B6A6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348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455FF3"/>
    <w:multiLevelType w:val="hybridMultilevel"/>
    <w:tmpl w:val="69D2060C"/>
    <w:lvl w:ilvl="0" w:tplc="1F4854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D035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1260343">
    <w:abstractNumId w:val="20"/>
  </w:num>
  <w:num w:numId="2" w16cid:durableId="218128117">
    <w:abstractNumId w:val="20"/>
  </w:num>
  <w:num w:numId="3" w16cid:durableId="890190302">
    <w:abstractNumId w:val="22"/>
  </w:num>
  <w:num w:numId="4" w16cid:durableId="755245368">
    <w:abstractNumId w:val="10"/>
  </w:num>
  <w:num w:numId="5" w16cid:durableId="1472484629">
    <w:abstractNumId w:val="21"/>
  </w:num>
  <w:num w:numId="6" w16cid:durableId="842933502">
    <w:abstractNumId w:val="14"/>
  </w:num>
  <w:num w:numId="7" w16cid:durableId="1097478799">
    <w:abstractNumId w:val="26"/>
  </w:num>
  <w:num w:numId="8" w16cid:durableId="2129657881">
    <w:abstractNumId w:val="9"/>
  </w:num>
  <w:num w:numId="9" w16cid:durableId="1353148670">
    <w:abstractNumId w:val="7"/>
  </w:num>
  <w:num w:numId="10" w16cid:durableId="53817588">
    <w:abstractNumId w:val="6"/>
  </w:num>
  <w:num w:numId="11" w16cid:durableId="260913220">
    <w:abstractNumId w:val="5"/>
  </w:num>
  <w:num w:numId="12" w16cid:durableId="762381804">
    <w:abstractNumId w:val="4"/>
  </w:num>
  <w:num w:numId="13" w16cid:durableId="265702034">
    <w:abstractNumId w:val="8"/>
  </w:num>
  <w:num w:numId="14" w16cid:durableId="106656192">
    <w:abstractNumId w:val="3"/>
  </w:num>
  <w:num w:numId="15" w16cid:durableId="1515727462">
    <w:abstractNumId w:val="2"/>
  </w:num>
  <w:num w:numId="16" w16cid:durableId="2079745336">
    <w:abstractNumId w:val="1"/>
  </w:num>
  <w:num w:numId="17" w16cid:durableId="1008488062">
    <w:abstractNumId w:val="0"/>
  </w:num>
  <w:num w:numId="18" w16cid:durableId="223874893">
    <w:abstractNumId w:val="30"/>
  </w:num>
  <w:num w:numId="19" w16cid:durableId="1771965998">
    <w:abstractNumId w:val="11"/>
  </w:num>
  <w:num w:numId="20" w16cid:durableId="2020427771">
    <w:abstractNumId w:val="17"/>
  </w:num>
  <w:num w:numId="21" w16cid:durableId="1767843294">
    <w:abstractNumId w:val="32"/>
  </w:num>
  <w:num w:numId="22" w16cid:durableId="1977174849">
    <w:abstractNumId w:val="16"/>
  </w:num>
  <w:num w:numId="23" w16cid:durableId="500316512">
    <w:abstractNumId w:val="15"/>
  </w:num>
  <w:num w:numId="24" w16cid:durableId="1010566248">
    <w:abstractNumId w:val="25"/>
  </w:num>
  <w:num w:numId="25" w16cid:durableId="398407878">
    <w:abstractNumId w:val="28"/>
  </w:num>
  <w:num w:numId="26" w16cid:durableId="221522344">
    <w:abstractNumId w:val="23"/>
  </w:num>
  <w:num w:numId="27" w16cid:durableId="1659722550">
    <w:abstractNumId w:val="13"/>
  </w:num>
  <w:num w:numId="28" w16cid:durableId="837617488">
    <w:abstractNumId w:val="19"/>
  </w:num>
  <w:num w:numId="29" w16cid:durableId="111287715">
    <w:abstractNumId w:val="27"/>
  </w:num>
  <w:num w:numId="30" w16cid:durableId="485129384">
    <w:abstractNumId w:val="31"/>
  </w:num>
  <w:num w:numId="31" w16cid:durableId="1954749085">
    <w:abstractNumId w:val="24"/>
  </w:num>
  <w:num w:numId="32" w16cid:durableId="1539508921">
    <w:abstractNumId w:val="18"/>
  </w:num>
  <w:num w:numId="33" w16cid:durableId="2012291949">
    <w:abstractNumId w:val="12"/>
  </w:num>
  <w:num w:numId="34" w16cid:durableId="6222273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4"/>
    <w:rsid w:val="000035AB"/>
    <w:rsid w:val="000067F6"/>
    <w:rsid w:val="00031D41"/>
    <w:rsid w:val="000349CE"/>
    <w:rsid w:val="0003762B"/>
    <w:rsid w:val="00076E7F"/>
    <w:rsid w:val="0008753B"/>
    <w:rsid w:val="0009109D"/>
    <w:rsid w:val="000A03B7"/>
    <w:rsid w:val="000D5967"/>
    <w:rsid w:val="000F2883"/>
    <w:rsid w:val="000F36E2"/>
    <w:rsid w:val="0011245E"/>
    <w:rsid w:val="001155E3"/>
    <w:rsid w:val="00115663"/>
    <w:rsid w:val="0012074C"/>
    <w:rsid w:val="001215EB"/>
    <w:rsid w:val="00123195"/>
    <w:rsid w:val="001263AF"/>
    <w:rsid w:val="00130FDF"/>
    <w:rsid w:val="001328DC"/>
    <w:rsid w:val="00142A38"/>
    <w:rsid w:val="00142DDC"/>
    <w:rsid w:val="00146FA6"/>
    <w:rsid w:val="001667A1"/>
    <w:rsid w:val="001758E2"/>
    <w:rsid w:val="00177812"/>
    <w:rsid w:val="001A0EDC"/>
    <w:rsid w:val="001A3EF6"/>
    <w:rsid w:val="001B109A"/>
    <w:rsid w:val="001B44D3"/>
    <w:rsid w:val="001B6B67"/>
    <w:rsid w:val="001E0195"/>
    <w:rsid w:val="00226FB3"/>
    <w:rsid w:val="00236084"/>
    <w:rsid w:val="00246FE4"/>
    <w:rsid w:val="00247933"/>
    <w:rsid w:val="0025233B"/>
    <w:rsid w:val="00263BF5"/>
    <w:rsid w:val="00283D8A"/>
    <w:rsid w:val="00283FA1"/>
    <w:rsid w:val="00291E98"/>
    <w:rsid w:val="00292CBB"/>
    <w:rsid w:val="00296D96"/>
    <w:rsid w:val="002A0D0C"/>
    <w:rsid w:val="002A66AB"/>
    <w:rsid w:val="002B1A7D"/>
    <w:rsid w:val="002B5ABF"/>
    <w:rsid w:val="002C1CA9"/>
    <w:rsid w:val="002E22A9"/>
    <w:rsid w:val="002E42D7"/>
    <w:rsid w:val="002F26F8"/>
    <w:rsid w:val="0032088D"/>
    <w:rsid w:val="003256B9"/>
    <w:rsid w:val="00325A76"/>
    <w:rsid w:val="00380653"/>
    <w:rsid w:val="0038259C"/>
    <w:rsid w:val="003A61F3"/>
    <w:rsid w:val="003C1A78"/>
    <w:rsid w:val="003C1BB5"/>
    <w:rsid w:val="00403141"/>
    <w:rsid w:val="00404181"/>
    <w:rsid w:val="00405B08"/>
    <w:rsid w:val="00405FE3"/>
    <w:rsid w:val="004076DE"/>
    <w:rsid w:val="004142CE"/>
    <w:rsid w:val="00445C53"/>
    <w:rsid w:val="004462DB"/>
    <w:rsid w:val="00470E89"/>
    <w:rsid w:val="0047409B"/>
    <w:rsid w:val="00476489"/>
    <w:rsid w:val="00483F58"/>
    <w:rsid w:val="004964AE"/>
    <w:rsid w:val="004B1366"/>
    <w:rsid w:val="004F0BD8"/>
    <w:rsid w:val="004F2A40"/>
    <w:rsid w:val="004F3E96"/>
    <w:rsid w:val="00500F60"/>
    <w:rsid w:val="005026FA"/>
    <w:rsid w:val="00504D9B"/>
    <w:rsid w:val="00511734"/>
    <w:rsid w:val="00520EFE"/>
    <w:rsid w:val="00521ECA"/>
    <w:rsid w:val="00530398"/>
    <w:rsid w:val="005312A0"/>
    <w:rsid w:val="00531D06"/>
    <w:rsid w:val="00534B98"/>
    <w:rsid w:val="0054613B"/>
    <w:rsid w:val="00552D02"/>
    <w:rsid w:val="00571815"/>
    <w:rsid w:val="005759D5"/>
    <w:rsid w:val="00576D54"/>
    <w:rsid w:val="00580A41"/>
    <w:rsid w:val="005B3338"/>
    <w:rsid w:val="005C5A85"/>
    <w:rsid w:val="005D77AB"/>
    <w:rsid w:val="00606C81"/>
    <w:rsid w:val="00626377"/>
    <w:rsid w:val="00631794"/>
    <w:rsid w:val="0063731C"/>
    <w:rsid w:val="00641636"/>
    <w:rsid w:val="006444FC"/>
    <w:rsid w:val="00654878"/>
    <w:rsid w:val="00655F86"/>
    <w:rsid w:val="00657D0A"/>
    <w:rsid w:val="00664C6C"/>
    <w:rsid w:val="00680431"/>
    <w:rsid w:val="00683C08"/>
    <w:rsid w:val="00693EFF"/>
    <w:rsid w:val="006A2D3B"/>
    <w:rsid w:val="006A3014"/>
    <w:rsid w:val="006A6EB6"/>
    <w:rsid w:val="006C47B9"/>
    <w:rsid w:val="006D7DAB"/>
    <w:rsid w:val="006E7CFC"/>
    <w:rsid w:val="006F64C5"/>
    <w:rsid w:val="00702CDC"/>
    <w:rsid w:val="0071418F"/>
    <w:rsid w:val="00717AD4"/>
    <w:rsid w:val="00725721"/>
    <w:rsid w:val="007303A1"/>
    <w:rsid w:val="007314F5"/>
    <w:rsid w:val="00736099"/>
    <w:rsid w:val="00737647"/>
    <w:rsid w:val="00746018"/>
    <w:rsid w:val="00761A46"/>
    <w:rsid w:val="00765CDE"/>
    <w:rsid w:val="00770C3E"/>
    <w:rsid w:val="00772F36"/>
    <w:rsid w:val="007803A4"/>
    <w:rsid w:val="00782762"/>
    <w:rsid w:val="00783C74"/>
    <w:rsid w:val="007917BE"/>
    <w:rsid w:val="007A510E"/>
    <w:rsid w:val="007B684F"/>
    <w:rsid w:val="007C07B8"/>
    <w:rsid w:val="007C2547"/>
    <w:rsid w:val="007C7BB7"/>
    <w:rsid w:val="007F6CD9"/>
    <w:rsid w:val="00802925"/>
    <w:rsid w:val="008130CF"/>
    <w:rsid w:val="00816C59"/>
    <w:rsid w:val="008241C7"/>
    <w:rsid w:val="00837BBF"/>
    <w:rsid w:val="00845A3A"/>
    <w:rsid w:val="00853F21"/>
    <w:rsid w:val="00854067"/>
    <w:rsid w:val="00875701"/>
    <w:rsid w:val="00876087"/>
    <w:rsid w:val="00877814"/>
    <w:rsid w:val="008830F3"/>
    <w:rsid w:val="008849C6"/>
    <w:rsid w:val="008B4790"/>
    <w:rsid w:val="008D1D07"/>
    <w:rsid w:val="008D304B"/>
    <w:rsid w:val="008E0E37"/>
    <w:rsid w:val="008E1E3A"/>
    <w:rsid w:val="008E23D2"/>
    <w:rsid w:val="00900F7E"/>
    <w:rsid w:val="0090328A"/>
    <w:rsid w:val="00920411"/>
    <w:rsid w:val="009270A1"/>
    <w:rsid w:val="009337F4"/>
    <w:rsid w:val="0093742F"/>
    <w:rsid w:val="0094249D"/>
    <w:rsid w:val="0095719E"/>
    <w:rsid w:val="009618F6"/>
    <w:rsid w:val="009660FC"/>
    <w:rsid w:val="00971BBC"/>
    <w:rsid w:val="009974EC"/>
    <w:rsid w:val="009A5B55"/>
    <w:rsid w:val="009C03E5"/>
    <w:rsid w:val="009D2347"/>
    <w:rsid w:val="009D35F1"/>
    <w:rsid w:val="009D7D0A"/>
    <w:rsid w:val="009E7DD2"/>
    <w:rsid w:val="009F11BD"/>
    <w:rsid w:val="009F16FC"/>
    <w:rsid w:val="009F552C"/>
    <w:rsid w:val="00A07F05"/>
    <w:rsid w:val="00A235B5"/>
    <w:rsid w:val="00A23820"/>
    <w:rsid w:val="00A311A2"/>
    <w:rsid w:val="00A32E84"/>
    <w:rsid w:val="00A34546"/>
    <w:rsid w:val="00A41971"/>
    <w:rsid w:val="00A50052"/>
    <w:rsid w:val="00A521D2"/>
    <w:rsid w:val="00A60707"/>
    <w:rsid w:val="00A63720"/>
    <w:rsid w:val="00A6755F"/>
    <w:rsid w:val="00A80FDC"/>
    <w:rsid w:val="00A87814"/>
    <w:rsid w:val="00A900A9"/>
    <w:rsid w:val="00A959AF"/>
    <w:rsid w:val="00A95F71"/>
    <w:rsid w:val="00AA0232"/>
    <w:rsid w:val="00AA1BCE"/>
    <w:rsid w:val="00AA1EC2"/>
    <w:rsid w:val="00AD0800"/>
    <w:rsid w:val="00AF4C15"/>
    <w:rsid w:val="00B00A0B"/>
    <w:rsid w:val="00B014D8"/>
    <w:rsid w:val="00B03FA3"/>
    <w:rsid w:val="00B0753E"/>
    <w:rsid w:val="00B109F4"/>
    <w:rsid w:val="00B60CC8"/>
    <w:rsid w:val="00B62FA0"/>
    <w:rsid w:val="00B81FCE"/>
    <w:rsid w:val="00B942E5"/>
    <w:rsid w:val="00BD396E"/>
    <w:rsid w:val="00BD4078"/>
    <w:rsid w:val="00BE0CC8"/>
    <w:rsid w:val="00BE1DD6"/>
    <w:rsid w:val="00C11F69"/>
    <w:rsid w:val="00C16D89"/>
    <w:rsid w:val="00C26B3C"/>
    <w:rsid w:val="00C34536"/>
    <w:rsid w:val="00C4208E"/>
    <w:rsid w:val="00C424AC"/>
    <w:rsid w:val="00C4370D"/>
    <w:rsid w:val="00C51E66"/>
    <w:rsid w:val="00C6315A"/>
    <w:rsid w:val="00C643A9"/>
    <w:rsid w:val="00C65443"/>
    <w:rsid w:val="00C70DB6"/>
    <w:rsid w:val="00C76844"/>
    <w:rsid w:val="00C90F28"/>
    <w:rsid w:val="00C933B5"/>
    <w:rsid w:val="00CA3418"/>
    <w:rsid w:val="00CB60F4"/>
    <w:rsid w:val="00CB7A6E"/>
    <w:rsid w:val="00CE5606"/>
    <w:rsid w:val="00CE7DB9"/>
    <w:rsid w:val="00D07CE8"/>
    <w:rsid w:val="00D13EAE"/>
    <w:rsid w:val="00D1513E"/>
    <w:rsid w:val="00D1540F"/>
    <w:rsid w:val="00D20BC8"/>
    <w:rsid w:val="00D211CA"/>
    <w:rsid w:val="00D25CD9"/>
    <w:rsid w:val="00D279D7"/>
    <w:rsid w:val="00D32236"/>
    <w:rsid w:val="00D34743"/>
    <w:rsid w:val="00D37185"/>
    <w:rsid w:val="00D50B51"/>
    <w:rsid w:val="00D57726"/>
    <w:rsid w:val="00D624A9"/>
    <w:rsid w:val="00DA4910"/>
    <w:rsid w:val="00DB0BE1"/>
    <w:rsid w:val="00DB2ACD"/>
    <w:rsid w:val="00DC789A"/>
    <w:rsid w:val="00DD6C06"/>
    <w:rsid w:val="00E064BA"/>
    <w:rsid w:val="00E06A40"/>
    <w:rsid w:val="00E138CF"/>
    <w:rsid w:val="00E16AD8"/>
    <w:rsid w:val="00E21030"/>
    <w:rsid w:val="00E30FA1"/>
    <w:rsid w:val="00E51E09"/>
    <w:rsid w:val="00E71636"/>
    <w:rsid w:val="00E84349"/>
    <w:rsid w:val="00EA3CEB"/>
    <w:rsid w:val="00EA4FDB"/>
    <w:rsid w:val="00EA5CEE"/>
    <w:rsid w:val="00EB1E7E"/>
    <w:rsid w:val="00EC28EF"/>
    <w:rsid w:val="00EC33AF"/>
    <w:rsid w:val="00EC3CEC"/>
    <w:rsid w:val="00EC5FDF"/>
    <w:rsid w:val="00ED0A79"/>
    <w:rsid w:val="00ED6510"/>
    <w:rsid w:val="00ED71F6"/>
    <w:rsid w:val="00EE0C63"/>
    <w:rsid w:val="00EE4423"/>
    <w:rsid w:val="00EF5FE5"/>
    <w:rsid w:val="00F01E50"/>
    <w:rsid w:val="00F11664"/>
    <w:rsid w:val="00F1784D"/>
    <w:rsid w:val="00F20659"/>
    <w:rsid w:val="00F7359D"/>
    <w:rsid w:val="00F74273"/>
    <w:rsid w:val="00F93BB5"/>
    <w:rsid w:val="00F9511F"/>
    <w:rsid w:val="00FA76C0"/>
    <w:rsid w:val="00FA7F44"/>
    <w:rsid w:val="00FC07A8"/>
    <w:rsid w:val="00FC590D"/>
    <w:rsid w:val="00FC5FA2"/>
    <w:rsid w:val="00FD0860"/>
    <w:rsid w:val="00FE0B8A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3B91"/>
  <w15:chartTrackingRefBased/>
  <w15:docId w15:val="{8287C219-CA8C-4E49-A72D-3CBDB580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60"/>
  </w:style>
  <w:style w:type="paragraph" w:styleId="Heading1">
    <w:name w:val="heading 1"/>
    <w:basedOn w:val="Normal"/>
    <w:next w:val="Normal"/>
    <w:link w:val="Heading1Char"/>
    <w:uiPriority w:val="9"/>
    <w:qFormat/>
    <w:rsid w:val="004F2A40"/>
    <w:pPr>
      <w:keepNext/>
      <w:keepLines/>
      <w:numPr>
        <w:numId w:val="2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A40"/>
    <w:pPr>
      <w:keepNext/>
      <w:keepLines/>
      <w:numPr>
        <w:ilvl w:val="1"/>
        <w:numId w:val="2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2A40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A40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A40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A40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A40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A40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A40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9C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3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DF"/>
  </w:style>
  <w:style w:type="paragraph" w:styleId="Footer">
    <w:name w:val="footer"/>
    <w:basedOn w:val="Normal"/>
    <w:link w:val="FooterChar"/>
    <w:uiPriority w:val="99"/>
    <w:unhideWhenUsed/>
    <w:rsid w:val="00130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DF"/>
  </w:style>
  <w:style w:type="character" w:customStyle="1" w:styleId="Heading1Char">
    <w:name w:val="Heading 1 Char"/>
    <w:basedOn w:val="DefaultParagraphFont"/>
    <w:link w:val="Heading1"/>
    <w:uiPriority w:val="9"/>
    <w:rsid w:val="008D304B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00F6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1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1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4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2A40"/>
    <w:rPr>
      <w:rFonts w:ascii="Times New Roman" w:eastAsiaTheme="majorEastAsia" w:hAnsi="Times New Roman" w:cstheme="majorBidi"/>
      <w:b/>
      <w:sz w:val="24"/>
      <w:szCs w:val="26"/>
      <w:u w:val="single"/>
    </w:rPr>
  </w:style>
  <w:style w:type="table" w:styleId="TableGrid">
    <w:name w:val="Table Grid"/>
    <w:basedOn w:val="TableNormal"/>
    <w:uiPriority w:val="39"/>
    <w:rsid w:val="00E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4C1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A6EB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2A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A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A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A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A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A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5312A0"/>
    <w:pPr>
      <w:tabs>
        <w:tab w:val="left" w:pos="440"/>
        <w:tab w:val="right" w:leader="dot" w:pos="9350"/>
      </w:tabs>
      <w:spacing w:after="100"/>
      <w:jc w:val="center"/>
    </w:pPr>
    <w:rPr>
      <w:rFonts w:ascii="Times New Roman" w:hAnsi="Times New Roman"/>
      <w:color w:val="0000FF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312A0"/>
    <w:pPr>
      <w:spacing w:after="100"/>
      <w:ind w:left="220"/>
    </w:pPr>
    <w:rPr>
      <w:rFonts w:ascii="Times New Roman" w:hAnsi="Times New Roman"/>
      <w:color w:val="0000FF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312A0"/>
    <w:pPr>
      <w:spacing w:after="100"/>
      <w:ind w:left="440"/>
    </w:pPr>
    <w:rPr>
      <w:rFonts w:ascii="Times New Roman" w:hAnsi="Times New Roman"/>
      <w:color w:val="0000FF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12A0"/>
    <w:pPr>
      <w:spacing w:after="100"/>
      <w:ind w:left="660"/>
    </w:pPr>
    <w:rPr>
      <w:rFonts w:ascii="Times New Roman" w:hAnsi="Times New Roman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gov/grants-training/manage-award/prior-approvals" TargetMode="Externa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MRPDDCPULACNetProjectTeam@mail.nih.gov" TargetMode="External"/><Relationship Id="rId17" Type="http://schemas.openxmlformats.org/officeDocument/2006/relationships/hyperlink" Target="mailto:ULACNet@mail.nih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tep.cancer.gov/investigatorresources/default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ACNet@mail.nih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science-research/clinical-trials-and-human-subject-protection/clinical-trial-forms" TargetMode="External"/><Relationship Id="rId10" Type="http://schemas.openxmlformats.org/officeDocument/2006/relationships/hyperlink" Target="mailto:ULACNet@mail.nih.go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krant.Sahasrabuddhe@nih.gov" TargetMode="External"/><Relationship Id="rId14" Type="http://schemas.openxmlformats.org/officeDocument/2006/relationships/hyperlink" Target="https://www.hhs.gov/ohrp/regulations-and-policy/regulations/45-cfr-46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25B9-EE3E-4A31-A8A6-3B9D7BE9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ULACNet Change in Protocol Principal Investigator Process</vt:lpstr>
    </vt:vector>
  </TitlesOfParts>
  <Manager>Vittini, Aaron (NIH/NCI) [C]</Manager>
  <Company>Leidos Biomedical Research, Inc.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Change in Protocol Principal Investigator Process</dc:title>
  <dc:subject>ULACNet Change in Protocol Principal Investigator Process</dc:subject>
  <dc:creator>Leidos Biomedical Research, Inc.</dc:creator>
  <cp:keywords>ULACNet; Protocol; Principal Investigator</cp:keywords>
  <dc:description/>
  <cp:lastModifiedBy>Vittini, Aaron (NIH/NCI) [C]</cp:lastModifiedBy>
  <cp:revision>4</cp:revision>
  <dcterms:created xsi:type="dcterms:W3CDTF">2023-02-08T14:29:00Z</dcterms:created>
  <dcterms:modified xsi:type="dcterms:W3CDTF">2023-02-13T13:04:00Z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