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6A48" w14:textId="67784B1D" w:rsidR="000E62B8" w:rsidRDefault="00DD37B6" w:rsidP="006B2CA6">
      <w:pPr>
        <w:pStyle w:val="Heading1"/>
        <w:tabs>
          <w:tab w:val="center" w:pos="6480"/>
        </w:tabs>
        <w:jc w:val="left"/>
        <w:rPr>
          <w:b w:val="0"/>
        </w:rPr>
      </w:pPr>
      <w:bookmarkStart w:id="0" w:name="DTL_Master_Task_List"/>
      <w:bookmarkEnd w:id="0"/>
      <w:r>
        <w:rPr>
          <w:w w:val="105"/>
        </w:rPr>
        <w:tab/>
      </w:r>
      <w:r w:rsidR="0052663C">
        <w:rPr>
          <w:w w:val="105"/>
        </w:rPr>
        <w:t>Delegation of Task Log (DTL) Master Task List</w:t>
      </w:r>
    </w:p>
    <w:p w14:paraId="2A88A45D" w14:textId="7181C222" w:rsidR="00C848BD" w:rsidRPr="008F4365" w:rsidRDefault="00C848BD" w:rsidP="00C848BD">
      <w:pPr>
        <w:pStyle w:val="qowt-stl-heading2"/>
        <w:rPr>
          <w:b/>
          <w:bCs/>
          <w:sz w:val="26"/>
          <w:szCs w:val="26"/>
          <w:u w:val="single"/>
        </w:rPr>
      </w:pPr>
      <w:r w:rsidRPr="008F4365">
        <w:rPr>
          <w:b/>
          <w:bCs/>
          <w:sz w:val="26"/>
          <w:szCs w:val="26"/>
          <w:u w:val="single"/>
        </w:rPr>
        <w:t>RCR-Registration Types</w:t>
      </w:r>
    </w:p>
    <w:p w14:paraId="571659CD" w14:textId="77777777" w:rsidR="00C848BD" w:rsidRDefault="00C848BD" w:rsidP="00C848BD">
      <w:pPr>
        <w:pStyle w:val="x-scope"/>
      </w:pPr>
      <w:r>
        <w:rPr>
          <w:rStyle w:val="qowt-font2-timesnewroman"/>
          <w:b/>
          <w:bCs/>
        </w:rPr>
        <w:t>Investigator</w:t>
      </w:r>
      <w:r>
        <w:rPr>
          <w:rStyle w:val="qowt-font2-timesnewroman"/>
        </w:rPr>
        <w:t xml:space="preserve"> (</w:t>
      </w:r>
      <w:r>
        <w:rPr>
          <w:rStyle w:val="qowt-font2-timesnewroman"/>
          <w:b/>
          <w:bCs/>
        </w:rPr>
        <w:t xml:space="preserve">IVR) </w:t>
      </w:r>
      <w:r>
        <w:rPr>
          <w:rStyle w:val="qowt-font2-timesnewroman"/>
          <w:i/>
          <w:iCs/>
        </w:rPr>
        <w:t>MD, DO, or international equivalent</w:t>
      </w:r>
      <w:r>
        <w:t xml:space="preserve"> </w:t>
      </w:r>
    </w:p>
    <w:p w14:paraId="0F7FFB65" w14:textId="77777777" w:rsidR="00C848BD" w:rsidRDefault="00C848BD" w:rsidP="00C848BD">
      <w:pPr>
        <w:pStyle w:val="x-scope"/>
      </w:pPr>
      <w:r>
        <w:rPr>
          <w:rStyle w:val="qowt-font2-timesnewroman"/>
          <w:b/>
          <w:bCs/>
        </w:rPr>
        <w:t>Non-Physician Investigator</w:t>
      </w:r>
      <w:r>
        <w:rPr>
          <w:rStyle w:val="qowt-font2-timesnewroman"/>
        </w:rPr>
        <w:t xml:space="preserve"> (</w:t>
      </w:r>
      <w:r>
        <w:rPr>
          <w:rStyle w:val="qowt-font2-timesnewroman"/>
          <w:b/>
          <w:bCs/>
        </w:rPr>
        <w:t xml:space="preserve">NPIVR) </w:t>
      </w:r>
      <w:r>
        <w:rPr>
          <w:rStyle w:val="qowt-font2-timesnewroman"/>
          <w:i/>
          <w:iCs/>
        </w:rPr>
        <w:t>advanced practice providers (e.g., NP or PA) or graduate level researchers (e.g., PhD)</w:t>
      </w:r>
      <w:r>
        <w:t xml:space="preserve"> </w:t>
      </w:r>
    </w:p>
    <w:p w14:paraId="3BDC1713" w14:textId="3580B1B5" w:rsidR="00C848BD" w:rsidRPr="000A17EC" w:rsidRDefault="00C848BD" w:rsidP="00C848BD">
      <w:pPr>
        <w:pStyle w:val="x-scope"/>
        <w:rPr>
          <w:rStyle w:val="qowt-font2-timesnewroman"/>
          <w:b/>
          <w:bCs/>
          <w:i/>
          <w:iCs/>
        </w:rPr>
      </w:pPr>
      <w:r>
        <w:rPr>
          <w:rStyle w:val="qowt-font2-timesnewroman"/>
          <w:b/>
          <w:bCs/>
        </w:rPr>
        <w:t>Associate Plus (</w:t>
      </w:r>
      <w:r w:rsidRPr="000A17EC">
        <w:rPr>
          <w:rStyle w:val="qowt-font2-timesnewroman"/>
          <w:b/>
          <w:bCs/>
        </w:rPr>
        <w:t xml:space="preserve">AP) </w:t>
      </w:r>
      <w:r w:rsidRPr="000A17EC">
        <w:rPr>
          <w:rStyle w:val="qowt-font2-timesnewroman"/>
          <w:i/>
          <w:iCs/>
        </w:rPr>
        <w:t>clinical site staff (e.g., RN or CRA) with data entry access</w:t>
      </w:r>
    </w:p>
    <w:p w14:paraId="252E403A" w14:textId="4C8A1F1A" w:rsidR="000A17EC" w:rsidRDefault="000A17EC" w:rsidP="00C848BD">
      <w:pPr>
        <w:pStyle w:val="x-scope"/>
      </w:pPr>
      <w:r w:rsidRPr="000A17EC">
        <w:rPr>
          <w:b/>
          <w:bCs/>
        </w:rPr>
        <w:t xml:space="preserve">Associate </w:t>
      </w:r>
      <w:r w:rsidRPr="00D954B8">
        <w:rPr>
          <w:b/>
          <w:bCs/>
        </w:rPr>
        <w:t>(A)</w:t>
      </w:r>
      <w:r w:rsidR="00786DD7" w:rsidDel="00786DD7">
        <w:t xml:space="preserve"> </w:t>
      </w:r>
      <w:r w:rsidRPr="000A17EC">
        <w:rPr>
          <w:i/>
          <w:iCs/>
        </w:rPr>
        <w:t>other clinical site staff involved in the conduct of NCI</w:t>
      </w:r>
      <w:r>
        <w:rPr>
          <w:i/>
          <w:iCs/>
        </w:rPr>
        <w:t xml:space="preserve"> </w:t>
      </w:r>
      <w:r w:rsidRPr="000A17EC">
        <w:rPr>
          <w:i/>
          <w:iCs/>
        </w:rPr>
        <w:t xml:space="preserve">sponsored trials </w:t>
      </w:r>
    </w:p>
    <w:p w14:paraId="2F60AFEB" w14:textId="77777777" w:rsidR="008F4365" w:rsidRPr="004F1722" w:rsidRDefault="008F4365" w:rsidP="008F4365">
      <w:pPr>
        <w:tabs>
          <w:tab w:val="left" w:pos="3240"/>
          <w:tab w:val="left" w:pos="6498"/>
          <w:tab w:val="left" w:pos="6660"/>
          <w:tab w:val="left" w:pos="12618"/>
        </w:tabs>
        <w:rPr>
          <w:rFonts w:asciiTheme="minorHAnsi" w:hAnsiTheme="minorHAnsi"/>
          <w:b/>
          <w:sz w:val="26"/>
          <w:szCs w:val="26"/>
          <w:u w:val="single"/>
        </w:rPr>
      </w:pPr>
      <w:r w:rsidRPr="004F1722">
        <w:rPr>
          <w:rFonts w:asciiTheme="minorHAnsi" w:hAnsiTheme="minorHAnsi"/>
          <w:b/>
          <w:sz w:val="26"/>
          <w:szCs w:val="26"/>
          <w:u w:val="single"/>
        </w:rPr>
        <w:t>Delegation of Task Log (DTL) Master List</w:t>
      </w:r>
    </w:p>
    <w:p w14:paraId="2B49972D" w14:textId="77777777" w:rsidR="008F4365" w:rsidRDefault="008F4365" w:rsidP="008F4365">
      <w:pPr>
        <w:tabs>
          <w:tab w:val="left" w:pos="3240"/>
          <w:tab w:val="left" w:pos="6498"/>
          <w:tab w:val="left" w:pos="6660"/>
          <w:tab w:val="left" w:pos="12618"/>
        </w:tabs>
        <w:jc w:val="center"/>
        <w:rPr>
          <w:rFonts w:asciiTheme="minorHAnsi" w:hAnsiTheme="minorHAnsi"/>
          <w:b/>
          <w:szCs w:val="24"/>
          <w:u w:val="single"/>
        </w:rPr>
      </w:pPr>
    </w:p>
    <w:tbl>
      <w:tblPr>
        <w:tblStyle w:val="TableGrid"/>
        <w:tblW w:w="4754" w:type="pct"/>
        <w:tblLook w:val="01E0" w:firstRow="1" w:lastRow="1" w:firstColumn="1" w:lastColumn="1" w:noHBand="0" w:noVBand="0"/>
      </w:tblPr>
      <w:tblGrid>
        <w:gridCol w:w="3571"/>
        <w:gridCol w:w="3295"/>
        <w:gridCol w:w="870"/>
        <w:gridCol w:w="973"/>
        <w:gridCol w:w="1226"/>
        <w:gridCol w:w="1189"/>
        <w:gridCol w:w="1189"/>
      </w:tblGrid>
      <w:tr w:rsidR="00777D29" w:rsidRPr="001F5887" w14:paraId="5B8A69B6" w14:textId="77777777" w:rsidTr="003A718D">
        <w:trPr>
          <w:trHeight w:val="779"/>
        </w:trPr>
        <w:tc>
          <w:tcPr>
            <w:tcW w:w="1450" w:type="pct"/>
          </w:tcPr>
          <w:p w14:paraId="413953CB" w14:textId="088E73D4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1F5887">
              <w:rPr>
                <w:rFonts w:asciiTheme="minorHAnsi" w:hAnsiTheme="minorHAnsi"/>
                <w:b/>
                <w:sz w:val="20"/>
                <w:szCs w:val="20"/>
              </w:rPr>
              <w:t>Task Name</w:t>
            </w:r>
          </w:p>
        </w:tc>
        <w:tc>
          <w:tcPr>
            <w:tcW w:w="1338" w:type="pct"/>
          </w:tcPr>
          <w:p w14:paraId="4F50604C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5887">
              <w:rPr>
                <w:rFonts w:asciiTheme="minorHAnsi" w:hAnsiTheme="minorHAnsi"/>
                <w:b/>
                <w:sz w:val="20"/>
                <w:szCs w:val="20"/>
              </w:rPr>
              <w:t>Task Description</w:t>
            </w:r>
          </w:p>
        </w:tc>
        <w:tc>
          <w:tcPr>
            <w:tcW w:w="353" w:type="pct"/>
          </w:tcPr>
          <w:p w14:paraId="598B1D5F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5887">
              <w:rPr>
                <w:rFonts w:asciiTheme="minorHAnsi" w:hAnsiTheme="minorHAnsi"/>
                <w:b/>
                <w:sz w:val="20"/>
                <w:szCs w:val="20"/>
              </w:rPr>
              <w:t>Primary Task</w:t>
            </w:r>
          </w:p>
        </w:tc>
        <w:tc>
          <w:tcPr>
            <w:tcW w:w="395" w:type="pct"/>
          </w:tcPr>
          <w:p w14:paraId="48F2B694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5887">
              <w:rPr>
                <w:rFonts w:asciiTheme="minorHAnsi" w:hAnsiTheme="minorHAnsi"/>
                <w:b/>
                <w:sz w:val="20"/>
                <w:szCs w:val="20"/>
              </w:rPr>
              <w:t>Required Task</w:t>
            </w:r>
          </w:p>
        </w:tc>
        <w:tc>
          <w:tcPr>
            <w:tcW w:w="498" w:type="pct"/>
          </w:tcPr>
          <w:p w14:paraId="22532947" w14:textId="3BEADF51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F5887">
              <w:rPr>
                <w:rFonts w:asciiTheme="minorHAnsi" w:hAnsiTheme="minorHAnsi"/>
                <w:b/>
                <w:sz w:val="20"/>
                <w:szCs w:val="20"/>
              </w:rPr>
              <w:t>Allowed Registration Types</w:t>
            </w:r>
          </w:p>
        </w:tc>
        <w:tc>
          <w:tcPr>
            <w:tcW w:w="483" w:type="pct"/>
          </w:tcPr>
          <w:p w14:paraId="6B6356A4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5887">
              <w:rPr>
                <w:rFonts w:asciiTheme="minorHAnsi" w:hAnsiTheme="minorHAnsi"/>
                <w:b/>
                <w:sz w:val="20"/>
                <w:szCs w:val="20"/>
              </w:rPr>
              <w:t>Assignment Minimums</w:t>
            </w:r>
            <w:r w:rsidRPr="001F5887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1</w:t>
            </w:r>
            <w:r w:rsidRPr="001F58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3" w:type="pct"/>
          </w:tcPr>
          <w:p w14:paraId="5CFFC737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5887">
              <w:rPr>
                <w:rFonts w:asciiTheme="minorHAnsi" w:hAnsiTheme="minorHAnsi"/>
                <w:b/>
                <w:sz w:val="20"/>
                <w:szCs w:val="20"/>
              </w:rPr>
              <w:t>Assignment Maximums</w:t>
            </w:r>
          </w:p>
        </w:tc>
      </w:tr>
      <w:tr w:rsidR="00777D29" w:rsidRPr="001F5887" w14:paraId="4DD8AFE5" w14:textId="77777777" w:rsidTr="003A718D">
        <w:trPr>
          <w:trHeight w:val="779"/>
        </w:trPr>
        <w:tc>
          <w:tcPr>
            <w:tcW w:w="1450" w:type="pct"/>
          </w:tcPr>
          <w:p w14:paraId="68065810" w14:textId="7BFE75BC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Site Principal Investigator (PI)</w:t>
            </w:r>
          </w:p>
        </w:tc>
        <w:tc>
          <w:tcPr>
            <w:tcW w:w="1338" w:type="pct"/>
          </w:tcPr>
          <w:p w14:paraId="566D3BB2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 xml:space="preserve">Investigator at the site responsible for signing the DTL for a given protocol, and with overall responsibility for the study conduct at </w:t>
            </w:r>
            <w:r w:rsidRPr="001F5887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the </w:t>
            </w:r>
            <w:r w:rsidRPr="001F5887">
              <w:rPr>
                <w:rFonts w:asciiTheme="minorHAnsi" w:hAnsiTheme="minorHAnsi"/>
                <w:sz w:val="20"/>
                <w:szCs w:val="20"/>
              </w:rPr>
              <w:t>site</w:t>
            </w:r>
          </w:p>
        </w:tc>
        <w:tc>
          <w:tcPr>
            <w:tcW w:w="353" w:type="pct"/>
          </w:tcPr>
          <w:p w14:paraId="37980C5B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395" w:type="pct"/>
          </w:tcPr>
          <w:p w14:paraId="5F1EE017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3E87B4D0" w14:textId="77777777" w:rsidR="00777D29" w:rsidRPr="001F5887" w:rsidRDefault="00777D29" w:rsidP="00786FD5">
            <w:pPr>
              <w:pStyle w:val="TableParagraph"/>
              <w:widowControl/>
              <w:tabs>
                <w:tab w:val="center" w:pos="482"/>
              </w:tabs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IVR, NPIVR</w:t>
            </w:r>
          </w:p>
        </w:tc>
        <w:tc>
          <w:tcPr>
            <w:tcW w:w="483" w:type="pct"/>
          </w:tcPr>
          <w:p w14:paraId="77305CF6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156B3B90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</w:tr>
      <w:tr w:rsidR="00777D29" w:rsidRPr="001F5887" w14:paraId="7E67940F" w14:textId="77777777" w:rsidTr="003A718D">
        <w:trPr>
          <w:trHeight w:val="292"/>
        </w:trPr>
        <w:tc>
          <w:tcPr>
            <w:tcW w:w="1450" w:type="pct"/>
          </w:tcPr>
          <w:p w14:paraId="0CE0C0F5" w14:textId="2B98505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DTL Administrator (DTLA)</w:t>
            </w:r>
          </w:p>
        </w:tc>
        <w:tc>
          <w:tcPr>
            <w:tcW w:w="1338" w:type="pct"/>
          </w:tcPr>
          <w:p w14:paraId="25572589" w14:textId="349536B5" w:rsidR="00777D29" w:rsidRPr="001F5887" w:rsidRDefault="00777D29" w:rsidP="004B185F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 xml:space="preserve">Person assigned by the 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1F5887">
              <w:rPr>
                <w:rFonts w:asciiTheme="minorHAnsi" w:hAnsiTheme="minorHAnsi"/>
                <w:sz w:val="20"/>
                <w:szCs w:val="20"/>
              </w:rPr>
              <w:t>I to manage the DTL</w:t>
            </w:r>
          </w:p>
        </w:tc>
        <w:tc>
          <w:tcPr>
            <w:tcW w:w="353" w:type="pct"/>
          </w:tcPr>
          <w:p w14:paraId="1B47CAE5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395" w:type="pct"/>
          </w:tcPr>
          <w:p w14:paraId="2C3F69AA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17C57A9F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AP, NPIVR, IVR</w:t>
            </w:r>
          </w:p>
        </w:tc>
        <w:tc>
          <w:tcPr>
            <w:tcW w:w="483" w:type="pct"/>
          </w:tcPr>
          <w:p w14:paraId="0DFDF3C4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627D5D0D" w14:textId="77777777" w:rsidR="00777D29" w:rsidRPr="001F5887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w w:val="101"/>
                <w:sz w:val="20"/>
                <w:szCs w:val="20"/>
              </w:rPr>
              <w:t>NA</w:t>
            </w:r>
          </w:p>
        </w:tc>
      </w:tr>
      <w:tr w:rsidR="00777D29" w:rsidRPr="001F5887" w14:paraId="54A5308A" w14:textId="77777777" w:rsidTr="003A718D">
        <w:trPr>
          <w:trHeight w:val="535"/>
        </w:trPr>
        <w:tc>
          <w:tcPr>
            <w:tcW w:w="1450" w:type="pct"/>
          </w:tcPr>
          <w:p w14:paraId="66A80992" w14:textId="41C481A8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Agent</w:t>
            </w:r>
            <w:r w:rsidR="009F65C7">
              <w:rPr>
                <w:rFonts w:asciiTheme="minorHAnsi" w:hAnsiTheme="minorHAnsi"/>
                <w:sz w:val="20"/>
                <w:szCs w:val="20"/>
              </w:rPr>
              <w:t>/Intervention</w:t>
            </w:r>
            <w:r w:rsidRPr="00686AC6">
              <w:rPr>
                <w:rFonts w:asciiTheme="minorHAnsi" w:hAnsiTheme="minorHAnsi"/>
                <w:sz w:val="20"/>
                <w:szCs w:val="20"/>
              </w:rPr>
              <w:t xml:space="preserve"> Prescribing</w:t>
            </w:r>
            <w:r w:rsidRPr="00686AC6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38" w:type="pct"/>
          </w:tcPr>
          <w:p w14:paraId="57840546" w14:textId="281F4802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Responsible for writing an order for a patient that is</w:t>
            </w:r>
            <w:r w:rsidR="00B1215C">
              <w:rPr>
                <w:rFonts w:asciiTheme="minorHAnsi" w:hAnsiTheme="minorHAnsi"/>
                <w:sz w:val="20"/>
                <w:szCs w:val="20"/>
              </w:rPr>
              <w:t xml:space="preserve"> agent or intervention</w:t>
            </w:r>
          </w:p>
        </w:tc>
        <w:tc>
          <w:tcPr>
            <w:tcW w:w="353" w:type="pct"/>
          </w:tcPr>
          <w:p w14:paraId="7ECB2318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520E59A9" w14:textId="77777777" w:rsidR="00777D29" w:rsidRPr="00786FD5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0B9291AC" w14:textId="77777777" w:rsidR="00777D29" w:rsidRPr="00786FD5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FD5">
              <w:rPr>
                <w:rFonts w:asciiTheme="minorHAnsi" w:hAnsiTheme="minorHAnsi"/>
                <w:sz w:val="20"/>
                <w:szCs w:val="20"/>
              </w:rPr>
              <w:t>NPIVR, IVR</w:t>
            </w:r>
          </w:p>
        </w:tc>
        <w:tc>
          <w:tcPr>
            <w:tcW w:w="483" w:type="pct"/>
          </w:tcPr>
          <w:p w14:paraId="10EB2ED5" w14:textId="5209EB4A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29704F76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13314962" w14:textId="77777777" w:rsidTr="003A718D">
        <w:trPr>
          <w:trHeight w:val="535"/>
        </w:trPr>
        <w:tc>
          <w:tcPr>
            <w:tcW w:w="1450" w:type="pct"/>
          </w:tcPr>
          <w:p w14:paraId="604413B2" w14:textId="648EED98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Consenting Person</w:t>
            </w:r>
          </w:p>
        </w:tc>
        <w:tc>
          <w:tcPr>
            <w:tcW w:w="1338" w:type="pct"/>
          </w:tcPr>
          <w:p w14:paraId="2EB46D48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Person having responsibility for consent</w:t>
            </w:r>
          </w:p>
        </w:tc>
        <w:tc>
          <w:tcPr>
            <w:tcW w:w="353" w:type="pct"/>
          </w:tcPr>
          <w:p w14:paraId="5AD11FEC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23C2867D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78AE3682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AP, NPRIVR, IVR</w:t>
            </w:r>
          </w:p>
        </w:tc>
        <w:tc>
          <w:tcPr>
            <w:tcW w:w="483" w:type="pct"/>
          </w:tcPr>
          <w:p w14:paraId="4E6E15E8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704B48B5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2F91FCE2" w14:textId="77777777" w:rsidTr="003A718D">
        <w:trPr>
          <w:trHeight w:val="280"/>
        </w:trPr>
        <w:tc>
          <w:tcPr>
            <w:tcW w:w="1450" w:type="pct"/>
          </w:tcPr>
          <w:p w14:paraId="64D8F15E" w14:textId="15B4607A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Eligibility Assessments</w:t>
            </w:r>
          </w:p>
        </w:tc>
        <w:tc>
          <w:tcPr>
            <w:tcW w:w="1338" w:type="pct"/>
          </w:tcPr>
          <w:p w14:paraId="71B088E6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Verification of eligibility</w:t>
            </w:r>
          </w:p>
        </w:tc>
        <w:tc>
          <w:tcPr>
            <w:tcW w:w="353" w:type="pct"/>
          </w:tcPr>
          <w:p w14:paraId="1C80D306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152C3D36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5D3504A7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NPIVR, IVR</w:t>
            </w:r>
          </w:p>
        </w:tc>
        <w:tc>
          <w:tcPr>
            <w:tcW w:w="483" w:type="pct"/>
          </w:tcPr>
          <w:p w14:paraId="560051CF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654F558D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0E412638" w14:textId="77777777" w:rsidTr="003A718D">
        <w:trPr>
          <w:trHeight w:val="292"/>
        </w:trPr>
        <w:tc>
          <w:tcPr>
            <w:tcW w:w="1450" w:type="pct"/>
          </w:tcPr>
          <w:p w14:paraId="0E9F2AD8" w14:textId="4EC6EB7D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End Point Assessment</w:t>
            </w:r>
          </w:p>
        </w:tc>
        <w:tc>
          <w:tcPr>
            <w:tcW w:w="1338" w:type="pct"/>
          </w:tcPr>
          <w:p w14:paraId="0B3B518D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Assess study end points</w:t>
            </w:r>
          </w:p>
        </w:tc>
        <w:tc>
          <w:tcPr>
            <w:tcW w:w="353" w:type="pct"/>
          </w:tcPr>
          <w:p w14:paraId="7DB440B9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0723E362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06D6E8EB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NPIVR, IVR</w:t>
            </w:r>
          </w:p>
        </w:tc>
        <w:tc>
          <w:tcPr>
            <w:tcW w:w="483" w:type="pct"/>
          </w:tcPr>
          <w:p w14:paraId="7DB22954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36E870EE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4F2021C4" w14:textId="77777777" w:rsidTr="003A718D">
        <w:trPr>
          <w:trHeight w:val="535"/>
        </w:trPr>
        <w:tc>
          <w:tcPr>
            <w:tcW w:w="1450" w:type="pct"/>
          </w:tcPr>
          <w:p w14:paraId="7463D7F4" w14:textId="49C41925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Enrolling Person/Treating Investigator</w:t>
            </w:r>
          </w:p>
        </w:tc>
        <w:tc>
          <w:tcPr>
            <w:tcW w:w="1338" w:type="pct"/>
          </w:tcPr>
          <w:p w14:paraId="3560B2E3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Investigator having responsibility for subject treatment (aka, Enrolling investigator)</w:t>
            </w:r>
          </w:p>
        </w:tc>
        <w:tc>
          <w:tcPr>
            <w:tcW w:w="353" w:type="pct"/>
          </w:tcPr>
          <w:p w14:paraId="59BB830F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099FB310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4EA533C5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NPIVR, IVR</w:t>
            </w:r>
          </w:p>
        </w:tc>
        <w:tc>
          <w:tcPr>
            <w:tcW w:w="483" w:type="pct"/>
          </w:tcPr>
          <w:p w14:paraId="32BFE6EE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070B148D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756D3E5D" w14:textId="77777777" w:rsidTr="003A718D">
        <w:trPr>
          <w:trHeight w:val="548"/>
        </w:trPr>
        <w:tc>
          <w:tcPr>
            <w:tcW w:w="1450" w:type="pct"/>
          </w:tcPr>
          <w:p w14:paraId="1EBC2D0E" w14:textId="22A46293" w:rsidR="00777D29" w:rsidRPr="00CC16E3" w:rsidRDefault="00777D29" w:rsidP="00786FD5">
            <w:pPr>
              <w:spacing w:before="20" w:after="20"/>
              <w:rPr>
                <w:rFonts w:asciiTheme="minorHAnsi" w:hAnsiTheme="minorHAnsi"/>
                <w:sz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History and Physical (H&amp;P) Assessments</w:t>
            </w:r>
          </w:p>
        </w:tc>
        <w:tc>
          <w:tcPr>
            <w:tcW w:w="1338" w:type="pct"/>
          </w:tcPr>
          <w:p w14:paraId="34192530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Conducts physical exam and assessments</w:t>
            </w:r>
          </w:p>
        </w:tc>
        <w:tc>
          <w:tcPr>
            <w:tcW w:w="353" w:type="pct"/>
          </w:tcPr>
          <w:p w14:paraId="43B477A2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7D5E497B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Yes</w:t>
            </w:r>
          </w:p>
          <w:p w14:paraId="2535E667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8" w:type="pct"/>
          </w:tcPr>
          <w:p w14:paraId="1FD4B47E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NPIVR, IVR</w:t>
            </w:r>
          </w:p>
          <w:p w14:paraId="3E1D0CA8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7B7B5C6C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4695A1CE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722B6A48" w14:textId="77777777" w:rsidTr="003A718D">
        <w:trPr>
          <w:trHeight w:val="535"/>
        </w:trPr>
        <w:tc>
          <w:tcPr>
            <w:tcW w:w="1450" w:type="pct"/>
          </w:tcPr>
          <w:p w14:paraId="424EE32B" w14:textId="447BE1F0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lastRenderedPageBreak/>
              <w:t>Investigational Product Accountability</w:t>
            </w:r>
          </w:p>
        </w:tc>
        <w:tc>
          <w:tcPr>
            <w:tcW w:w="1338" w:type="pct"/>
          </w:tcPr>
          <w:p w14:paraId="676DBCEA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Tracking of distribution and return of investigational product</w:t>
            </w:r>
          </w:p>
        </w:tc>
        <w:tc>
          <w:tcPr>
            <w:tcW w:w="353" w:type="pct"/>
          </w:tcPr>
          <w:p w14:paraId="77F5441B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1742BD9E" w14:textId="1BCBBF49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498" w:type="pct"/>
          </w:tcPr>
          <w:p w14:paraId="767108F9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A, AP, NPIVR, IVR</w:t>
            </w:r>
          </w:p>
        </w:tc>
        <w:tc>
          <w:tcPr>
            <w:tcW w:w="483" w:type="pct"/>
          </w:tcPr>
          <w:p w14:paraId="69722999" w14:textId="0BA09D0F" w:rsidR="00777D29" w:rsidRPr="00CC16E3" w:rsidRDefault="00777D29" w:rsidP="36BC6942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6BC6942">
              <w:rPr>
                <w:rFonts w:asciiTheme="minorHAnsi" w:hAnsiTheme="minorHAnsi"/>
                <w:w w:val="101"/>
                <w:sz w:val="20"/>
                <w:szCs w:val="20"/>
              </w:rPr>
              <w:t>NA</w:t>
            </w:r>
          </w:p>
        </w:tc>
        <w:tc>
          <w:tcPr>
            <w:tcW w:w="483" w:type="pct"/>
          </w:tcPr>
          <w:p w14:paraId="5BB2B736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7A64BA39" w14:textId="77777777" w:rsidTr="003A718D">
        <w:trPr>
          <w:trHeight w:val="535"/>
        </w:trPr>
        <w:tc>
          <w:tcPr>
            <w:tcW w:w="1450" w:type="pct"/>
          </w:tcPr>
          <w:p w14:paraId="069939EE" w14:textId="2D35153E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Pathology Lab</w:t>
            </w:r>
            <w:r>
              <w:rPr>
                <w:rFonts w:asciiTheme="minorHAnsi" w:hAnsiTheme="minorHAnsi"/>
                <w:sz w:val="20"/>
                <w:szCs w:val="20"/>
              </w:rPr>
              <w:t>oratory</w:t>
            </w:r>
            <w:r w:rsidRPr="00CC16E3">
              <w:rPr>
                <w:rFonts w:asciiTheme="minorHAnsi" w:hAnsiTheme="minorHAnsi"/>
                <w:sz w:val="20"/>
                <w:szCs w:val="20"/>
              </w:rPr>
              <w:t xml:space="preserve"> Support</w:t>
            </w:r>
          </w:p>
        </w:tc>
        <w:tc>
          <w:tcPr>
            <w:tcW w:w="1338" w:type="pct"/>
          </w:tcPr>
          <w:p w14:paraId="3F5016FC" w14:textId="437FC46A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Pathology lab</w:t>
            </w:r>
            <w:r>
              <w:rPr>
                <w:rFonts w:asciiTheme="minorHAnsi" w:hAnsiTheme="minorHAnsi"/>
                <w:sz w:val="20"/>
                <w:szCs w:val="20"/>
              </w:rPr>
              <w:t>oratory</w:t>
            </w:r>
            <w:r w:rsidRPr="00CC16E3">
              <w:rPr>
                <w:rFonts w:asciiTheme="minorHAnsi" w:hAnsiTheme="minorHAnsi"/>
                <w:sz w:val="20"/>
                <w:szCs w:val="20"/>
              </w:rPr>
              <w:t xml:space="preserve"> support</w:t>
            </w:r>
          </w:p>
        </w:tc>
        <w:tc>
          <w:tcPr>
            <w:tcW w:w="353" w:type="pct"/>
          </w:tcPr>
          <w:p w14:paraId="7E8E8BDF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3D98F168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498" w:type="pct"/>
          </w:tcPr>
          <w:p w14:paraId="2F720550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A, AP, NPIVR, IVR</w:t>
            </w:r>
          </w:p>
        </w:tc>
        <w:tc>
          <w:tcPr>
            <w:tcW w:w="483" w:type="pct"/>
          </w:tcPr>
          <w:p w14:paraId="4442A26F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  <w:tc>
          <w:tcPr>
            <w:tcW w:w="483" w:type="pct"/>
          </w:tcPr>
          <w:p w14:paraId="4B5E4408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40F2CC4A" w14:textId="77777777" w:rsidTr="003A718D">
        <w:trPr>
          <w:trHeight w:val="280"/>
        </w:trPr>
        <w:tc>
          <w:tcPr>
            <w:tcW w:w="1450" w:type="pct"/>
          </w:tcPr>
          <w:p w14:paraId="05491C50" w14:textId="51AD66D2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Patient Screening/Recruiting</w:t>
            </w:r>
          </w:p>
        </w:tc>
        <w:tc>
          <w:tcPr>
            <w:tcW w:w="1338" w:type="pct"/>
          </w:tcPr>
          <w:p w14:paraId="60CFE96D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Responsible for screening and recruiting of subjects</w:t>
            </w:r>
          </w:p>
        </w:tc>
        <w:tc>
          <w:tcPr>
            <w:tcW w:w="353" w:type="pct"/>
          </w:tcPr>
          <w:p w14:paraId="233AD590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231FBC6C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138C3D2D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AP, NPIVR, IVR</w:t>
            </w:r>
          </w:p>
        </w:tc>
        <w:tc>
          <w:tcPr>
            <w:tcW w:w="483" w:type="pct"/>
          </w:tcPr>
          <w:p w14:paraId="061394D5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38416CAC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0621F2A1" w14:textId="77777777" w:rsidTr="003A718D">
        <w:trPr>
          <w:trHeight w:val="280"/>
        </w:trPr>
        <w:tc>
          <w:tcPr>
            <w:tcW w:w="1450" w:type="pct"/>
          </w:tcPr>
          <w:p w14:paraId="3D940980" w14:textId="56204241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Primary Study/Site Contact</w:t>
            </w:r>
          </w:p>
        </w:tc>
        <w:tc>
          <w:tcPr>
            <w:tcW w:w="1338" w:type="pct"/>
          </w:tcPr>
          <w:p w14:paraId="733D4C70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The point of contact for the study</w:t>
            </w:r>
          </w:p>
        </w:tc>
        <w:tc>
          <w:tcPr>
            <w:tcW w:w="353" w:type="pct"/>
          </w:tcPr>
          <w:p w14:paraId="11AA55D5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4EAB8AA5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498" w:type="pct"/>
          </w:tcPr>
          <w:p w14:paraId="25F2B39C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AP, NPIVR, IVR</w:t>
            </w:r>
          </w:p>
        </w:tc>
        <w:tc>
          <w:tcPr>
            <w:tcW w:w="483" w:type="pct"/>
          </w:tcPr>
          <w:p w14:paraId="6AE12F14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  <w:tc>
          <w:tcPr>
            <w:tcW w:w="483" w:type="pct"/>
          </w:tcPr>
          <w:p w14:paraId="5BD7F013" w14:textId="77777777" w:rsidR="00777D29" w:rsidRPr="00CC16E3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C16E3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66F34B55" w14:textId="77777777" w:rsidTr="003A718D">
        <w:trPr>
          <w:trHeight w:val="779"/>
        </w:trPr>
        <w:tc>
          <w:tcPr>
            <w:tcW w:w="1450" w:type="pct"/>
          </w:tcPr>
          <w:p w14:paraId="5F65C947" w14:textId="229837CF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Rave CRA</w:t>
            </w:r>
          </w:p>
        </w:tc>
        <w:tc>
          <w:tcPr>
            <w:tcW w:w="1338" w:type="pct"/>
          </w:tcPr>
          <w:p w14:paraId="5EE78ADF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Rave write access; responsible for data management and uploads of Central Monitoring documents; and using Rave CTEP- AERS safety reporting tools</w:t>
            </w:r>
          </w:p>
        </w:tc>
        <w:tc>
          <w:tcPr>
            <w:tcW w:w="353" w:type="pct"/>
          </w:tcPr>
          <w:p w14:paraId="73C7844B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482B380B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3D11CF25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AP, NPIVR, IVR</w:t>
            </w:r>
          </w:p>
        </w:tc>
        <w:tc>
          <w:tcPr>
            <w:tcW w:w="483" w:type="pct"/>
          </w:tcPr>
          <w:p w14:paraId="6F448D6A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w w:val="101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33F20695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63599446" w14:textId="77777777" w:rsidTr="003A718D">
        <w:trPr>
          <w:trHeight w:val="292"/>
        </w:trPr>
        <w:tc>
          <w:tcPr>
            <w:tcW w:w="1450" w:type="pct"/>
          </w:tcPr>
          <w:p w14:paraId="1E9DE77A" w14:textId="3D99F572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Rave Investigator</w:t>
            </w:r>
          </w:p>
        </w:tc>
        <w:tc>
          <w:tcPr>
            <w:tcW w:w="1338" w:type="pct"/>
          </w:tcPr>
          <w:p w14:paraId="2AC606DE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Investigator assigned to sign-off on the CRFs in Rave.</w:t>
            </w:r>
          </w:p>
        </w:tc>
        <w:tc>
          <w:tcPr>
            <w:tcW w:w="353" w:type="pct"/>
          </w:tcPr>
          <w:p w14:paraId="0A023A6F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12886841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1614345F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NPIVR, IVR</w:t>
            </w:r>
          </w:p>
        </w:tc>
        <w:tc>
          <w:tcPr>
            <w:tcW w:w="483" w:type="pct"/>
          </w:tcPr>
          <w:p w14:paraId="2029E12D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01B04BD3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2325B291" w14:textId="77777777" w:rsidTr="003A718D">
        <w:trPr>
          <w:trHeight w:val="535"/>
        </w:trPr>
        <w:tc>
          <w:tcPr>
            <w:tcW w:w="1450" w:type="pct"/>
          </w:tcPr>
          <w:p w14:paraId="7E9A2B3A" w14:textId="3350BA88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Regulatory Contact</w:t>
            </w:r>
          </w:p>
        </w:tc>
        <w:tc>
          <w:tcPr>
            <w:tcW w:w="1338" w:type="pct"/>
          </w:tcPr>
          <w:p w14:paraId="7B795331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Site staff responsible for regulatory submissions and maintaining essential documents</w:t>
            </w:r>
          </w:p>
        </w:tc>
        <w:tc>
          <w:tcPr>
            <w:tcW w:w="353" w:type="pct"/>
          </w:tcPr>
          <w:p w14:paraId="78797A34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67522363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498" w:type="pct"/>
          </w:tcPr>
          <w:p w14:paraId="5524689A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AP, NPIVR, IVR</w:t>
            </w:r>
          </w:p>
        </w:tc>
        <w:tc>
          <w:tcPr>
            <w:tcW w:w="483" w:type="pct"/>
          </w:tcPr>
          <w:p w14:paraId="70CDBB67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  <w:tc>
          <w:tcPr>
            <w:tcW w:w="483" w:type="pct"/>
          </w:tcPr>
          <w:p w14:paraId="1F9B47FF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5FB6E171" w14:textId="77777777" w:rsidTr="003A718D">
        <w:trPr>
          <w:trHeight w:val="523"/>
        </w:trPr>
        <w:tc>
          <w:tcPr>
            <w:tcW w:w="1450" w:type="pct"/>
          </w:tcPr>
          <w:p w14:paraId="78402F9A" w14:textId="3A71CEDD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RT/Imaging Support</w:t>
            </w:r>
          </w:p>
        </w:tc>
        <w:tc>
          <w:tcPr>
            <w:tcW w:w="1338" w:type="pct"/>
          </w:tcPr>
          <w:p w14:paraId="516F195C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RT/imaging support (primarily TRIAD related, but could be other)</w:t>
            </w:r>
          </w:p>
        </w:tc>
        <w:tc>
          <w:tcPr>
            <w:tcW w:w="353" w:type="pct"/>
          </w:tcPr>
          <w:p w14:paraId="2E2CC659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06C21BB4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498" w:type="pct"/>
          </w:tcPr>
          <w:p w14:paraId="5FAD73EC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A, AP, NPIVR, IVR</w:t>
            </w:r>
          </w:p>
        </w:tc>
        <w:tc>
          <w:tcPr>
            <w:tcW w:w="483" w:type="pct"/>
          </w:tcPr>
          <w:p w14:paraId="1C451308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  <w:tc>
          <w:tcPr>
            <w:tcW w:w="483" w:type="pct"/>
          </w:tcPr>
          <w:p w14:paraId="20F7DBC5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0340002E" w14:textId="77777777" w:rsidTr="003A718D">
        <w:trPr>
          <w:trHeight w:val="535"/>
        </w:trPr>
        <w:tc>
          <w:tcPr>
            <w:tcW w:w="1450" w:type="pct"/>
          </w:tcPr>
          <w:p w14:paraId="05F393D5" w14:textId="78B9097C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Source Documentation Completion</w:t>
            </w:r>
          </w:p>
        </w:tc>
        <w:tc>
          <w:tcPr>
            <w:tcW w:w="1338" w:type="pct"/>
          </w:tcPr>
          <w:p w14:paraId="6C7AF571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Responsible for collecting data on study-related assessments</w:t>
            </w:r>
          </w:p>
        </w:tc>
        <w:tc>
          <w:tcPr>
            <w:tcW w:w="353" w:type="pct"/>
          </w:tcPr>
          <w:p w14:paraId="4426F08E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24E73ED8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498" w:type="pct"/>
          </w:tcPr>
          <w:p w14:paraId="5662B457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AP, NPIVR, IVR</w:t>
            </w:r>
          </w:p>
        </w:tc>
        <w:tc>
          <w:tcPr>
            <w:tcW w:w="483" w:type="pct"/>
          </w:tcPr>
          <w:p w14:paraId="23AD5F93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  <w:tc>
          <w:tcPr>
            <w:tcW w:w="483" w:type="pct"/>
          </w:tcPr>
          <w:p w14:paraId="4D384871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046EFEDA" w14:textId="77777777" w:rsidTr="003A718D">
        <w:trPr>
          <w:trHeight w:val="535"/>
        </w:trPr>
        <w:tc>
          <w:tcPr>
            <w:tcW w:w="1450" w:type="pct"/>
          </w:tcPr>
          <w:p w14:paraId="4953921E" w14:textId="027AD72D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Study-Related Interventions</w:t>
            </w:r>
          </w:p>
        </w:tc>
        <w:tc>
          <w:tcPr>
            <w:tcW w:w="1338" w:type="pct"/>
          </w:tcPr>
          <w:p w14:paraId="26196597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Responsible for coordinating and/or administering study-related interventions and procedures</w:t>
            </w:r>
          </w:p>
        </w:tc>
        <w:tc>
          <w:tcPr>
            <w:tcW w:w="353" w:type="pct"/>
          </w:tcPr>
          <w:p w14:paraId="375B106C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3B91CC69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498" w:type="pct"/>
          </w:tcPr>
          <w:p w14:paraId="635BB56E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A, AP, NPIVR, IVR</w:t>
            </w:r>
          </w:p>
        </w:tc>
        <w:tc>
          <w:tcPr>
            <w:tcW w:w="483" w:type="pct"/>
          </w:tcPr>
          <w:p w14:paraId="504C1C45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  <w:tc>
          <w:tcPr>
            <w:tcW w:w="483" w:type="pct"/>
          </w:tcPr>
          <w:p w14:paraId="12E55EB5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47D99D5E" w14:textId="77777777" w:rsidTr="003A718D">
        <w:trPr>
          <w:trHeight w:val="292"/>
        </w:trPr>
        <w:tc>
          <w:tcPr>
            <w:tcW w:w="1450" w:type="pct"/>
          </w:tcPr>
          <w:p w14:paraId="3133B468" w14:textId="6F3638A0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Toxicity Assessment</w:t>
            </w:r>
          </w:p>
        </w:tc>
        <w:tc>
          <w:tcPr>
            <w:tcW w:w="1338" w:type="pct"/>
          </w:tcPr>
          <w:p w14:paraId="279CD100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Assesses adverse events</w:t>
            </w:r>
          </w:p>
        </w:tc>
        <w:tc>
          <w:tcPr>
            <w:tcW w:w="353" w:type="pct"/>
          </w:tcPr>
          <w:p w14:paraId="460AB0F6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23339D8B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0E2F9E9D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NPIVR, IVR</w:t>
            </w:r>
          </w:p>
        </w:tc>
        <w:tc>
          <w:tcPr>
            <w:tcW w:w="483" w:type="pct"/>
          </w:tcPr>
          <w:p w14:paraId="53E49A97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040B7D7B" w14:textId="77777777" w:rsidR="00777D29" w:rsidRPr="00686AC6" w:rsidRDefault="00777D29" w:rsidP="00786FD5">
            <w:pPr>
              <w:pStyle w:val="TableParagraph"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082A0276" w14:textId="77777777" w:rsidTr="003A718D">
        <w:trPr>
          <w:trHeight w:val="1766"/>
        </w:trPr>
        <w:tc>
          <w:tcPr>
            <w:tcW w:w="1450" w:type="pct"/>
          </w:tcPr>
          <w:p w14:paraId="0276F625" w14:textId="007F692C" w:rsidR="00777D29" w:rsidRPr="00686AC6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lastRenderedPageBreak/>
              <w:t>Unblinded Study Personnel</w:t>
            </w:r>
            <w:r w:rsidRPr="001E5699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38" w:type="pct"/>
          </w:tcPr>
          <w:p w14:paraId="28CD9880" w14:textId="77777777" w:rsidR="00777D29" w:rsidRPr="00686AC6" w:rsidRDefault="00777D29" w:rsidP="380F4E36">
            <w:pPr>
              <w:pStyle w:val="TableParagraph"/>
              <w:keepNext/>
              <w:keepLines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52271602">
              <w:rPr>
                <w:rFonts w:asciiTheme="minorHAnsi" w:hAnsiTheme="minorHAnsi"/>
                <w:sz w:val="20"/>
                <w:szCs w:val="20"/>
              </w:rPr>
              <w:t>Study personnel responsible for handling, preparing, and labeling study agents to ensure blinded study randomization is protected at the site. A copy of the pharmacy’s plan or standard operating procedure for unblinded study personnel to be included in the site Trial Master File. At a minimum, one of the listed personnel must be the Shipping Designee at the drug shipment site.</w:t>
            </w:r>
          </w:p>
        </w:tc>
        <w:tc>
          <w:tcPr>
            <w:tcW w:w="353" w:type="pct"/>
          </w:tcPr>
          <w:p w14:paraId="72601CAC" w14:textId="77777777" w:rsidR="00777D29" w:rsidRPr="00686AC6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395" w:type="pct"/>
          </w:tcPr>
          <w:p w14:paraId="6C38EFD6" w14:textId="09CD5348" w:rsidR="00777D29" w:rsidRPr="00686AC6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98" w:type="pct"/>
          </w:tcPr>
          <w:p w14:paraId="5F55E099" w14:textId="77777777" w:rsidR="00777D29" w:rsidRPr="00686AC6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6AC6">
              <w:rPr>
                <w:rFonts w:asciiTheme="minorHAnsi" w:hAnsiTheme="minorHAnsi"/>
                <w:sz w:val="20"/>
                <w:szCs w:val="20"/>
              </w:rPr>
              <w:t>IVR, NPIVR, AP</w:t>
            </w:r>
          </w:p>
        </w:tc>
        <w:tc>
          <w:tcPr>
            <w:tcW w:w="483" w:type="pct"/>
          </w:tcPr>
          <w:p w14:paraId="7C963129" w14:textId="77777777" w:rsidR="00777D29" w:rsidRPr="001F5887" w:rsidRDefault="00777D29" w:rsidP="00786FD5">
            <w:pPr>
              <w:pStyle w:val="TableParagraph"/>
              <w:keepNext/>
              <w:keepLines/>
              <w:widowControl/>
              <w:spacing w:before="20" w:after="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28E8DB18" w14:textId="77777777" w:rsidR="00777D29" w:rsidRPr="001F5887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887"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  <w:tr w:rsidR="00777D29" w:rsidRPr="001F5887" w14:paraId="05247D23" w14:textId="77777777" w:rsidTr="003A718D">
        <w:trPr>
          <w:trHeight w:val="779"/>
        </w:trPr>
        <w:tc>
          <w:tcPr>
            <w:tcW w:w="1450" w:type="pct"/>
          </w:tcPr>
          <w:p w14:paraId="4EAD1B12" w14:textId="537967D2" w:rsidR="00777D29" w:rsidRPr="00171649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Other </w:t>
            </w:r>
          </w:p>
        </w:tc>
        <w:tc>
          <w:tcPr>
            <w:tcW w:w="1338" w:type="pct"/>
          </w:tcPr>
          <w:p w14:paraId="61F44FD6" w14:textId="6C4FFB12" w:rsidR="00777D29" w:rsidRPr="00171649" w:rsidRDefault="00777D29" w:rsidP="380F4E36">
            <w:pPr>
              <w:pStyle w:val="TableParagraph"/>
              <w:keepNext/>
              <w:keepLines/>
              <w:widowControl/>
              <w:spacing w:before="20" w:after="2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52271602">
              <w:rPr>
                <w:rFonts w:asciiTheme="minorHAnsi" w:hAnsiTheme="minorHAnsi"/>
                <w:sz w:val="20"/>
                <w:szCs w:val="20"/>
              </w:rPr>
              <w:t xml:space="preserve">Use the task code if there are significant study-specific tasks performed by staff. Specify the task staff </w:t>
            </w:r>
            <w:proofErr w:type="gramStart"/>
            <w:r w:rsidRPr="52271602">
              <w:rPr>
                <w:rFonts w:asciiTheme="minorHAnsi" w:hAnsiTheme="minorHAnsi"/>
                <w:sz w:val="20"/>
                <w:szCs w:val="20"/>
              </w:rPr>
              <w:t>performs</w:t>
            </w:r>
            <w:proofErr w:type="gramEnd"/>
            <w:r w:rsidRPr="52271602">
              <w:rPr>
                <w:rFonts w:asciiTheme="minorHAnsi" w:hAnsiTheme="minorHAnsi"/>
                <w:sz w:val="20"/>
                <w:szCs w:val="20"/>
              </w:rPr>
              <w:t xml:space="preserve"> under Appendix 1 of the DTL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53" w:type="pct"/>
          </w:tcPr>
          <w:p w14:paraId="74A7BDD3" w14:textId="77777777" w:rsidR="00777D29" w:rsidRPr="00171649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</w:t>
            </w:r>
          </w:p>
        </w:tc>
        <w:tc>
          <w:tcPr>
            <w:tcW w:w="395" w:type="pct"/>
          </w:tcPr>
          <w:p w14:paraId="622A35DF" w14:textId="77777777" w:rsidR="00777D29" w:rsidRPr="00171649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498" w:type="pct"/>
          </w:tcPr>
          <w:p w14:paraId="08618D59" w14:textId="77777777" w:rsidR="00777D29" w:rsidRPr="00171649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Based on the task specified</w:t>
            </w:r>
          </w:p>
        </w:tc>
        <w:tc>
          <w:tcPr>
            <w:tcW w:w="483" w:type="pct"/>
          </w:tcPr>
          <w:p w14:paraId="217840F0" w14:textId="77777777" w:rsidR="00777D29" w:rsidRPr="00171649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  <w:tc>
          <w:tcPr>
            <w:tcW w:w="483" w:type="pct"/>
          </w:tcPr>
          <w:p w14:paraId="1D5FF41B" w14:textId="77777777" w:rsidR="00777D29" w:rsidRPr="001F5887" w:rsidRDefault="00777D29" w:rsidP="00786FD5">
            <w:pPr>
              <w:pStyle w:val="TableParagraph"/>
              <w:keepNext/>
              <w:keepLines/>
              <w:widowControl/>
              <w:spacing w:before="20" w:after="2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</w:p>
        </w:tc>
      </w:tr>
    </w:tbl>
    <w:p w14:paraId="63E16C92" w14:textId="7F7DC42E" w:rsidR="008F4365" w:rsidRPr="00686AC6" w:rsidRDefault="008F4365" w:rsidP="006B2CA6">
      <w:pPr>
        <w:pStyle w:val="ListParagraph"/>
        <w:widowControl/>
        <w:numPr>
          <w:ilvl w:val="0"/>
          <w:numId w:val="2"/>
        </w:numPr>
        <w:tabs>
          <w:tab w:val="left" w:pos="3348"/>
          <w:tab w:val="left" w:pos="6498"/>
          <w:tab w:val="left" w:pos="9288"/>
          <w:tab w:val="left" w:pos="12618"/>
        </w:tabs>
        <w:autoSpaceDE/>
        <w:autoSpaceDN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b/>
          <w:sz w:val="17"/>
          <w:szCs w:val="17"/>
        </w:rPr>
        <w:t>Assignment Minimum m</w:t>
      </w:r>
      <w:r w:rsidRPr="001F5887">
        <w:rPr>
          <w:rFonts w:asciiTheme="minorHAnsi" w:hAnsiTheme="minorHAnsi"/>
          <w:b/>
          <w:sz w:val="17"/>
          <w:szCs w:val="17"/>
        </w:rPr>
        <w:t>ust be met to issue DSA</w:t>
      </w:r>
      <w:r w:rsidR="0000260D">
        <w:rPr>
          <w:rFonts w:asciiTheme="minorHAnsi" w:hAnsiTheme="minorHAnsi"/>
          <w:b/>
          <w:sz w:val="17"/>
          <w:szCs w:val="17"/>
        </w:rPr>
        <w:t>.</w:t>
      </w:r>
    </w:p>
    <w:p w14:paraId="74C4C414" w14:textId="12A34212" w:rsidR="00DD37B6" w:rsidRPr="00712241" w:rsidRDefault="00F64D06" w:rsidP="006B2CA6">
      <w:pPr>
        <w:pStyle w:val="ListParagraph"/>
        <w:widowControl/>
        <w:numPr>
          <w:ilvl w:val="0"/>
          <w:numId w:val="2"/>
        </w:numPr>
        <w:tabs>
          <w:tab w:val="left" w:pos="3348"/>
          <w:tab w:val="left" w:pos="6498"/>
          <w:tab w:val="left" w:pos="9288"/>
          <w:tab w:val="left" w:pos="12618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sz w:val="17"/>
          <w:szCs w:val="17"/>
        </w:rPr>
        <w:t>M</w:t>
      </w:r>
      <w:r w:rsidR="008F4365">
        <w:rPr>
          <w:rFonts w:asciiTheme="minorHAnsi" w:hAnsiTheme="minorHAnsi"/>
          <w:b/>
          <w:sz w:val="17"/>
          <w:szCs w:val="17"/>
        </w:rPr>
        <w:t>ust be assigned to staff for studies using pharmaceutical/biological agents. The task applicable must be assigned to at least one</w:t>
      </w:r>
      <w:r w:rsidR="006B2CA6">
        <w:rPr>
          <w:rFonts w:asciiTheme="minorHAnsi" w:hAnsiTheme="minorHAnsi"/>
          <w:b/>
          <w:sz w:val="17"/>
          <w:szCs w:val="17"/>
        </w:rPr>
        <w:t xml:space="preserve"> </w:t>
      </w:r>
      <w:r w:rsidR="008F4365">
        <w:rPr>
          <w:rFonts w:asciiTheme="minorHAnsi" w:hAnsiTheme="minorHAnsi"/>
          <w:b/>
          <w:sz w:val="17"/>
          <w:szCs w:val="17"/>
        </w:rPr>
        <w:t xml:space="preserve">member of staff. </w:t>
      </w:r>
    </w:p>
    <w:p w14:paraId="4495A865" w14:textId="04FAC11F" w:rsidR="00DD37B6" w:rsidRDefault="00DD37B6" w:rsidP="006B2CA6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17"/>
          <w:szCs w:val="17"/>
        </w:rPr>
      </w:pPr>
      <w:r>
        <w:rPr>
          <w:rFonts w:asciiTheme="minorHAnsi" w:hAnsiTheme="minorHAnsi"/>
          <w:b/>
          <w:sz w:val="17"/>
          <w:szCs w:val="17"/>
        </w:rPr>
        <w:t xml:space="preserve">Applicable for </w:t>
      </w:r>
      <w:proofErr w:type="gramStart"/>
      <w:r>
        <w:rPr>
          <w:rFonts w:asciiTheme="minorHAnsi" w:hAnsiTheme="minorHAnsi"/>
          <w:b/>
          <w:sz w:val="17"/>
          <w:szCs w:val="17"/>
        </w:rPr>
        <w:t>blinded</w:t>
      </w:r>
      <w:proofErr w:type="gramEnd"/>
      <w:r>
        <w:rPr>
          <w:rFonts w:asciiTheme="minorHAnsi" w:hAnsiTheme="minorHAnsi"/>
          <w:b/>
          <w:sz w:val="17"/>
          <w:szCs w:val="17"/>
        </w:rPr>
        <w:t xml:space="preserve"> studies.</w:t>
      </w:r>
    </w:p>
    <w:p w14:paraId="7EDFCA38" w14:textId="77777777" w:rsidR="000E62B8" w:rsidRDefault="000E62B8" w:rsidP="006B2CA6">
      <w:pPr>
        <w:rPr>
          <w:sz w:val="28"/>
        </w:rPr>
      </w:pPr>
    </w:p>
    <w:sectPr w:rsidR="000E62B8" w:rsidSect="006B2CA6">
      <w:footerReference w:type="default" r:id="rId10"/>
      <w:pgSz w:w="15840" w:h="12240" w:orient="landscape"/>
      <w:pgMar w:top="1080" w:right="1440" w:bottom="1260" w:left="1440" w:header="9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0554" w14:textId="77777777" w:rsidR="003015EF" w:rsidRDefault="003015EF">
      <w:r>
        <w:separator/>
      </w:r>
    </w:p>
  </w:endnote>
  <w:endnote w:type="continuationSeparator" w:id="0">
    <w:p w14:paraId="175F180E" w14:textId="77777777" w:rsidR="003015EF" w:rsidRDefault="0030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D450" w14:textId="2F17591F" w:rsidR="00A751FF" w:rsidRPr="00D954B8" w:rsidRDefault="00D954B8" w:rsidP="008F4365">
    <w:pPr>
      <w:pStyle w:val="Footer"/>
      <w:rPr>
        <w:rFonts w:asciiTheme="minorHAnsi" w:hAnsiTheme="minorHAnsi" w:cstheme="minorHAnsi"/>
        <w:sz w:val="20"/>
        <w:szCs w:val="20"/>
      </w:rPr>
    </w:pPr>
    <w:r w:rsidRPr="00D954B8">
      <w:rPr>
        <w:rFonts w:asciiTheme="minorHAnsi" w:hAnsiTheme="minorHAnsi" w:cstheme="minorHAnsi"/>
        <w:sz w:val="20"/>
        <w:szCs w:val="20"/>
      </w:rPr>
      <w:t>Version 14, 30</w:t>
    </w:r>
    <w:r w:rsidR="0011281B" w:rsidRPr="00D954B8">
      <w:rPr>
        <w:rFonts w:asciiTheme="minorHAnsi" w:hAnsiTheme="minorHAnsi" w:cstheme="minorHAnsi"/>
        <w:sz w:val="20"/>
        <w:szCs w:val="20"/>
      </w:rPr>
      <w:t xml:space="preserve">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7C61" w14:textId="77777777" w:rsidR="003015EF" w:rsidRDefault="003015EF">
      <w:r>
        <w:separator/>
      </w:r>
    </w:p>
  </w:footnote>
  <w:footnote w:type="continuationSeparator" w:id="0">
    <w:p w14:paraId="45C5F968" w14:textId="77777777" w:rsidR="003015EF" w:rsidRDefault="0030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3098"/>
    <w:multiLevelType w:val="hybridMultilevel"/>
    <w:tmpl w:val="07B63254"/>
    <w:lvl w:ilvl="0" w:tplc="3CA84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95AED"/>
    <w:multiLevelType w:val="hybridMultilevel"/>
    <w:tmpl w:val="B2005804"/>
    <w:lvl w:ilvl="0" w:tplc="142C3F2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222">
    <w:abstractNumId w:val="1"/>
  </w:num>
  <w:num w:numId="2" w16cid:durableId="140738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B8"/>
    <w:rsid w:val="0000260D"/>
    <w:rsid w:val="000A17EC"/>
    <w:rsid w:val="000C19CB"/>
    <w:rsid w:val="000E4EB1"/>
    <w:rsid w:val="000E62B8"/>
    <w:rsid w:val="000F223E"/>
    <w:rsid w:val="0011281B"/>
    <w:rsid w:val="001521D8"/>
    <w:rsid w:val="001A6202"/>
    <w:rsid w:val="001D406A"/>
    <w:rsid w:val="001E0DA9"/>
    <w:rsid w:val="001E0DC3"/>
    <w:rsid w:val="0022620E"/>
    <w:rsid w:val="00263664"/>
    <w:rsid w:val="002B153B"/>
    <w:rsid w:val="002C42CC"/>
    <w:rsid w:val="002D2B0E"/>
    <w:rsid w:val="002D5A53"/>
    <w:rsid w:val="002E7591"/>
    <w:rsid w:val="002F6CB9"/>
    <w:rsid w:val="003015EF"/>
    <w:rsid w:val="003353D1"/>
    <w:rsid w:val="003745C5"/>
    <w:rsid w:val="00375E79"/>
    <w:rsid w:val="0038282D"/>
    <w:rsid w:val="003A1500"/>
    <w:rsid w:val="003A2218"/>
    <w:rsid w:val="003A718D"/>
    <w:rsid w:val="003C428B"/>
    <w:rsid w:val="004764BA"/>
    <w:rsid w:val="004B185F"/>
    <w:rsid w:val="0052663C"/>
    <w:rsid w:val="00553D61"/>
    <w:rsid w:val="00570C2B"/>
    <w:rsid w:val="005839E9"/>
    <w:rsid w:val="005A4B6B"/>
    <w:rsid w:val="00614159"/>
    <w:rsid w:val="00622903"/>
    <w:rsid w:val="006243DF"/>
    <w:rsid w:val="0066217F"/>
    <w:rsid w:val="006B05CD"/>
    <w:rsid w:val="006B2CA6"/>
    <w:rsid w:val="006C010A"/>
    <w:rsid w:val="007015B4"/>
    <w:rsid w:val="00712241"/>
    <w:rsid w:val="00777D29"/>
    <w:rsid w:val="00786DD7"/>
    <w:rsid w:val="007A2B7F"/>
    <w:rsid w:val="00800CC1"/>
    <w:rsid w:val="00802942"/>
    <w:rsid w:val="00816CFE"/>
    <w:rsid w:val="00827C41"/>
    <w:rsid w:val="0083148E"/>
    <w:rsid w:val="0089737F"/>
    <w:rsid w:val="008B0425"/>
    <w:rsid w:val="008F4365"/>
    <w:rsid w:val="008F79A2"/>
    <w:rsid w:val="009303B7"/>
    <w:rsid w:val="00946D36"/>
    <w:rsid w:val="009617EC"/>
    <w:rsid w:val="009641B2"/>
    <w:rsid w:val="00980947"/>
    <w:rsid w:val="00992027"/>
    <w:rsid w:val="009A714E"/>
    <w:rsid w:val="009C4D24"/>
    <w:rsid w:val="009D400C"/>
    <w:rsid w:val="009F65C7"/>
    <w:rsid w:val="00A363C0"/>
    <w:rsid w:val="00A751FF"/>
    <w:rsid w:val="00B1215C"/>
    <w:rsid w:val="00B23047"/>
    <w:rsid w:val="00B2558F"/>
    <w:rsid w:val="00B828C2"/>
    <w:rsid w:val="00B946C0"/>
    <w:rsid w:val="00C07070"/>
    <w:rsid w:val="00C102C5"/>
    <w:rsid w:val="00C20AB8"/>
    <w:rsid w:val="00C32EE2"/>
    <w:rsid w:val="00C827CD"/>
    <w:rsid w:val="00C848BD"/>
    <w:rsid w:val="00CA118B"/>
    <w:rsid w:val="00CD1B17"/>
    <w:rsid w:val="00CD4D86"/>
    <w:rsid w:val="00D17561"/>
    <w:rsid w:val="00D517DD"/>
    <w:rsid w:val="00D650E6"/>
    <w:rsid w:val="00D954B8"/>
    <w:rsid w:val="00D96A5D"/>
    <w:rsid w:val="00DD37B6"/>
    <w:rsid w:val="00E54B1B"/>
    <w:rsid w:val="00E55D5D"/>
    <w:rsid w:val="00E87C5E"/>
    <w:rsid w:val="00EB1191"/>
    <w:rsid w:val="00F37067"/>
    <w:rsid w:val="00F64D06"/>
    <w:rsid w:val="00FD037E"/>
    <w:rsid w:val="21EE24B5"/>
    <w:rsid w:val="36BC6942"/>
    <w:rsid w:val="380F4E36"/>
    <w:rsid w:val="43BC1AD7"/>
    <w:rsid w:val="4EC88DD8"/>
    <w:rsid w:val="522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D9EC"/>
  <w15:docId w15:val="{C72E23D5-C840-4537-97AE-64E370AF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027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3"/>
      <w:szCs w:val="13"/>
    </w:rPr>
  </w:style>
  <w:style w:type="paragraph" w:styleId="ListParagraph">
    <w:name w:val="List Paragraph"/>
    <w:basedOn w:val="Normal"/>
    <w:uiPriority w:val="72"/>
    <w:qFormat/>
  </w:style>
  <w:style w:type="paragraph" w:customStyle="1" w:styleId="TableParagraph">
    <w:name w:val="Table Paragraph"/>
    <w:basedOn w:val="Normal"/>
    <w:uiPriority w:val="1"/>
    <w:qFormat/>
    <w:pPr>
      <w:ind w:left="87"/>
    </w:pPr>
  </w:style>
  <w:style w:type="paragraph" w:styleId="Header">
    <w:name w:val="header"/>
    <w:basedOn w:val="Normal"/>
    <w:link w:val="HeaderChar"/>
    <w:uiPriority w:val="99"/>
    <w:unhideWhenUsed/>
    <w:rsid w:val="002F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B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2F6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B9"/>
    <w:rPr>
      <w:rFonts w:ascii="Calibri Light" w:eastAsia="Calibri Light" w:hAnsi="Calibri Light" w:cs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992027"/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customStyle="1" w:styleId="x-scope">
    <w:name w:val="x-scope"/>
    <w:basedOn w:val="Normal"/>
    <w:rsid w:val="00C848B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paragraph" w:customStyle="1" w:styleId="qowt-stl-heading2">
    <w:name w:val="qowt-stl-heading2"/>
    <w:basedOn w:val="Normal"/>
    <w:rsid w:val="00C848B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qowt-font2-timesnewroman">
    <w:name w:val="qowt-font2-timesnewroman"/>
    <w:basedOn w:val="DefaultParagraphFont"/>
    <w:rsid w:val="00C848BD"/>
  </w:style>
  <w:style w:type="paragraph" w:styleId="Revision">
    <w:name w:val="Revision"/>
    <w:hidden/>
    <w:uiPriority w:val="99"/>
    <w:semiHidden/>
    <w:rsid w:val="00A751FF"/>
    <w:pPr>
      <w:widowControl/>
      <w:autoSpaceDE/>
      <w:autoSpaceDN/>
    </w:pPr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59"/>
    <w:rsid w:val="00E5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F4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36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3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D8"/>
    <w:rPr>
      <w:rFonts w:ascii="Times New Roman" w:eastAsia="Calibri Light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D61"/>
    <w:pPr>
      <w:widowControl w:val="0"/>
      <w:autoSpaceDE w:val="0"/>
      <w:autoSpaceDN w:val="0"/>
    </w:pPr>
    <w:rPr>
      <w:rFonts w:ascii="Calibri Light" w:eastAsia="Calibri Light" w:hAnsi="Calibri Light" w:cs="Calibri Light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D61"/>
    <w:rPr>
      <w:rFonts w:ascii="Calibri Light" w:eastAsia="Calibri Light" w:hAnsi="Calibri Light" w:cs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74580BA4C514BBE62CB6B6CD51981" ma:contentTypeVersion="6" ma:contentTypeDescription="Create a new document." ma:contentTypeScope="" ma:versionID="45c744beb192854c4b2f23365d6d4f15">
  <xsd:schema xmlns:xsd="http://www.w3.org/2001/XMLSchema" xmlns:xs="http://www.w3.org/2001/XMLSchema" xmlns:p="http://schemas.microsoft.com/office/2006/metadata/properties" xmlns:ns2="e91449ce-6bac-4d9c-9c68-a85db96c06fd" targetNamespace="http://schemas.microsoft.com/office/2006/metadata/properties" ma:root="true" ma:fieldsID="5381fd4637588e77102b9dfcd96f2822" ns2:_="">
    <xsd:import namespace="e91449ce-6bac-4d9c-9c68-a85db96c0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449ce-6bac-4d9c-9c68-a85db96c0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D7374-427A-4662-949C-950E97D36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E81A1B-97D9-477F-A110-EFCAC645C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E95BA-FDC2-4395-B3A4-7B76B8F3A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449ce-6bac-4d9c-9c68-a85db96c0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Task Log (DTL) Master Task List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Task Log (DTL) Master Task List</dc:title>
  <dc:creator>NCI Division of Cancer Prevention</dc:creator>
  <cp:keywords>CP-CTNet Instructions, Forms, Templates</cp:keywords>
  <cp:lastModifiedBy>Bengtson, Lisa (NIH/NCI) [E]</cp:lastModifiedBy>
  <cp:revision>2</cp:revision>
  <dcterms:created xsi:type="dcterms:W3CDTF">2025-12-15T13:15:00Z</dcterms:created>
  <dcterms:modified xsi:type="dcterms:W3CDTF">2025-12-15T13:15:00Z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Google Chrome </vt:lpwstr>
  </property>
  <property fmtid="{D5CDD505-2E9C-101B-9397-08002B2CF9AE}" pid="4" name="LastSaved">
    <vt:filetime>2020-01-15T00:00:00Z</vt:filetime>
  </property>
  <property fmtid="{D5CDD505-2E9C-101B-9397-08002B2CF9AE}" pid="5" name="GrammarlyDocumentId">
    <vt:lpwstr>747b65228b8f5eaecd8eff1bcba35e7e9245f15e9e683ca9e6064867ac5544f8</vt:lpwstr>
  </property>
  <property fmtid="{D5CDD505-2E9C-101B-9397-08002B2CF9AE}" pid="6" name="ContentTypeId">
    <vt:lpwstr>0x0101003AB74580BA4C514BBE62CB6B6CD51981</vt:lpwstr>
  </property>
  <property fmtid="{D5CDD505-2E9C-101B-9397-08002B2CF9AE}" pid="7" name="MediaServiceImageTags">
    <vt:lpwstr/>
  </property>
  <property fmtid="{D5CDD505-2E9C-101B-9397-08002B2CF9AE}" pid="8" name="DateCreated">
    <vt:filetime>2024-04-25T18:42:33Z</vt:filetime>
  </property>
  <property fmtid="{D5CDD505-2E9C-101B-9397-08002B2CF9AE}" pid="9" name="DateCompleted">
    <vt:filetime>2024-06-12T07:00:00Z</vt:filetime>
  </property>
  <property fmtid="{D5CDD505-2E9C-101B-9397-08002B2CF9AE}" pid="10" name="DateReceived">
    <vt:filetime>2024-06-12T07:00:00Z</vt:filetime>
  </property>
  <property fmtid="{D5CDD505-2E9C-101B-9397-08002B2CF9AE}" pid="11" name="Status">
    <vt:lpwstr>Received</vt:lpwstr>
  </property>
</Properties>
</file>